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200A0" w14:textId="18727289" w:rsidR="00574211" w:rsidRPr="008C2CB6" w:rsidRDefault="00574211" w:rsidP="00ED4B89">
      <w:pPr>
        <w:pStyle w:val="Zkladntext2"/>
        <w:spacing w:before="60" w:line="276" w:lineRule="auto"/>
        <w:ind w:left="0" w:firstLine="0"/>
        <w:jc w:val="center"/>
        <w:rPr>
          <w:b/>
          <w:bCs/>
          <w:i/>
          <w:sz w:val="26"/>
          <w:szCs w:val="26"/>
        </w:rPr>
      </w:pPr>
      <w:r w:rsidRPr="008C2CB6">
        <w:rPr>
          <w:b/>
          <w:bCs/>
          <w:i/>
          <w:sz w:val="26"/>
          <w:szCs w:val="26"/>
        </w:rPr>
        <w:t>Protokol z jednání poradního orgánu Ministerstva kultury – Rady ministra kultury pro výzkum k</w:t>
      </w:r>
      <w:r w:rsidRPr="008C2CB6">
        <w:rPr>
          <w:b/>
          <w:i/>
          <w:sz w:val="26"/>
          <w:szCs w:val="26"/>
        </w:rPr>
        <w:t xml:space="preserve"> průběžnému hodnocení </w:t>
      </w:r>
      <w:r w:rsidR="000C0CCD" w:rsidRPr="000C0CCD">
        <w:rPr>
          <w:b/>
          <w:i/>
          <w:sz w:val="26"/>
          <w:szCs w:val="26"/>
        </w:rPr>
        <w:t xml:space="preserve">plnění dlouhodobé koncepce rozvoje výzkumné organizace </w:t>
      </w:r>
      <w:r w:rsidRPr="008C2CB6">
        <w:rPr>
          <w:b/>
          <w:bCs/>
          <w:i/>
          <w:sz w:val="26"/>
          <w:szCs w:val="26"/>
        </w:rPr>
        <w:t>na léta 201</w:t>
      </w:r>
      <w:r w:rsidR="000C0CCD">
        <w:rPr>
          <w:b/>
          <w:bCs/>
          <w:i/>
          <w:sz w:val="26"/>
          <w:szCs w:val="26"/>
        </w:rPr>
        <w:t>9</w:t>
      </w:r>
      <w:r w:rsidRPr="008C2CB6">
        <w:rPr>
          <w:b/>
          <w:bCs/>
          <w:i/>
          <w:sz w:val="26"/>
          <w:szCs w:val="26"/>
        </w:rPr>
        <w:t xml:space="preserve"> až 202</w:t>
      </w:r>
      <w:r w:rsidR="000C0CCD">
        <w:rPr>
          <w:b/>
          <w:bCs/>
          <w:i/>
          <w:sz w:val="26"/>
          <w:szCs w:val="26"/>
        </w:rPr>
        <w:t>3</w:t>
      </w:r>
      <w:r w:rsidRPr="008C2CB6">
        <w:rPr>
          <w:b/>
          <w:bCs/>
          <w:i/>
          <w:sz w:val="26"/>
          <w:szCs w:val="26"/>
        </w:rPr>
        <w:t xml:space="preserve"> </w:t>
      </w:r>
      <w:r w:rsidRPr="008E5417">
        <w:rPr>
          <w:b/>
          <w:bCs/>
          <w:i/>
          <w:sz w:val="26"/>
          <w:szCs w:val="26"/>
        </w:rPr>
        <w:t xml:space="preserve">za rok </w:t>
      </w:r>
      <w:r w:rsidR="008E5417" w:rsidRPr="008E5417">
        <w:rPr>
          <w:b/>
          <w:bCs/>
          <w:i/>
          <w:sz w:val="26"/>
          <w:szCs w:val="26"/>
        </w:rPr>
        <w:t>202</w:t>
      </w:r>
      <w:r w:rsidR="00AE1D32">
        <w:rPr>
          <w:b/>
          <w:bCs/>
          <w:i/>
          <w:sz w:val="26"/>
          <w:szCs w:val="26"/>
        </w:rPr>
        <w:t>3</w:t>
      </w:r>
      <w:r w:rsidR="00C63AA2">
        <w:rPr>
          <w:b/>
          <w:bCs/>
          <w:i/>
          <w:sz w:val="26"/>
          <w:szCs w:val="26"/>
        </w:rPr>
        <w:t xml:space="preserve"> a k závěrečnému hodnocení </w:t>
      </w:r>
      <w:r w:rsidR="00C63AA2" w:rsidRPr="000C0CCD">
        <w:rPr>
          <w:b/>
          <w:i/>
          <w:sz w:val="26"/>
          <w:szCs w:val="26"/>
        </w:rPr>
        <w:t xml:space="preserve">plnění dlouhodobé koncepce rozvoje výzkumné organizace </w:t>
      </w:r>
      <w:r w:rsidR="00C63AA2" w:rsidRPr="008C2CB6">
        <w:rPr>
          <w:b/>
          <w:bCs/>
          <w:i/>
          <w:sz w:val="26"/>
          <w:szCs w:val="26"/>
        </w:rPr>
        <w:t>na léta 201</w:t>
      </w:r>
      <w:r w:rsidR="00C63AA2">
        <w:rPr>
          <w:b/>
          <w:bCs/>
          <w:i/>
          <w:sz w:val="26"/>
          <w:szCs w:val="26"/>
        </w:rPr>
        <w:t>9</w:t>
      </w:r>
      <w:r w:rsidR="00C63AA2" w:rsidRPr="008C2CB6">
        <w:rPr>
          <w:b/>
          <w:bCs/>
          <w:i/>
          <w:sz w:val="26"/>
          <w:szCs w:val="26"/>
        </w:rPr>
        <w:t xml:space="preserve"> až 202</w:t>
      </w:r>
      <w:r w:rsidR="00C63AA2">
        <w:rPr>
          <w:b/>
          <w:bCs/>
          <w:i/>
          <w:sz w:val="26"/>
          <w:szCs w:val="26"/>
        </w:rPr>
        <w:t>3</w:t>
      </w:r>
    </w:p>
    <w:p w14:paraId="47EEDF47" w14:textId="77777777" w:rsidR="00574211" w:rsidRPr="00F51386" w:rsidRDefault="00574211" w:rsidP="00ED4B89">
      <w:pPr>
        <w:pStyle w:val="Nadpis1"/>
        <w:spacing w:before="60" w:line="276" w:lineRule="auto"/>
        <w:jc w:val="center"/>
        <w:rPr>
          <w:b/>
          <w:bCs/>
          <w:i w:val="0"/>
          <w:sz w:val="24"/>
          <w:szCs w:val="24"/>
        </w:rPr>
      </w:pPr>
    </w:p>
    <w:p w14:paraId="4F8510C2" w14:textId="77777777" w:rsidR="00970EC0" w:rsidRPr="00F51386" w:rsidRDefault="00970EC0" w:rsidP="00970EC0">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Pr>
          <w:sz w:val="24"/>
          <w:szCs w:val="24"/>
        </w:rPr>
        <w:t xml:space="preserve"> </w:t>
      </w:r>
      <w:r w:rsidRPr="0010416A">
        <w:rPr>
          <w:sz w:val="24"/>
          <w:szCs w:val="24"/>
        </w:rPr>
        <w:t xml:space="preserve">8. </w:t>
      </w:r>
      <w:r>
        <w:rPr>
          <w:sz w:val="24"/>
          <w:szCs w:val="24"/>
        </w:rPr>
        <w:t>dubna</w:t>
      </w:r>
      <w:r w:rsidRPr="0010416A">
        <w:rPr>
          <w:sz w:val="24"/>
          <w:szCs w:val="24"/>
        </w:rPr>
        <w:t xml:space="preserve"> 2024</w:t>
      </w:r>
    </w:p>
    <w:p w14:paraId="3EE0BA85" w14:textId="77777777" w:rsidR="00970EC0" w:rsidRPr="00F51386" w:rsidRDefault="00970EC0" w:rsidP="00970EC0">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4E604433" w14:textId="77777777" w:rsidR="00970EC0" w:rsidRPr="00F51386" w:rsidRDefault="00970EC0" w:rsidP="00970EC0">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Pr>
          <w:sz w:val="24"/>
          <w:szCs w:val="24"/>
        </w:rPr>
        <w:t xml:space="preserve"> Ph.D.,</w:t>
      </w:r>
      <w:r w:rsidRPr="0030355D">
        <w:rPr>
          <w:sz w:val="24"/>
          <w:szCs w:val="24"/>
        </w:rPr>
        <w:t xml:space="preserve"> Ing. arch. Naděžda Goryczková, PhDr. Miloš Hořejš Ph.D.,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14:paraId="5E254818" w14:textId="77777777" w:rsidR="00970EC0" w:rsidRPr="00AD5F18" w:rsidRDefault="00970EC0" w:rsidP="00970EC0">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Pr>
          <w:sz w:val="24"/>
          <w:szCs w:val="24"/>
        </w:rPr>
        <w:t>doc. MgA. Blanka Chládková</w:t>
      </w:r>
    </w:p>
    <w:p w14:paraId="7CD6C511" w14:textId="77777777" w:rsidR="00B01708" w:rsidRPr="00533BBD" w:rsidRDefault="00B01708" w:rsidP="00B01708">
      <w:pPr>
        <w:spacing w:before="60" w:line="276" w:lineRule="auto"/>
        <w:rPr>
          <w:sz w:val="24"/>
          <w:szCs w:val="24"/>
        </w:rPr>
      </w:pPr>
    </w:p>
    <w:p w14:paraId="56530B8B" w14:textId="3294D5E1" w:rsidR="00574211" w:rsidRPr="00F51386" w:rsidRDefault="00574211" w:rsidP="00571C58">
      <w:pPr>
        <w:pStyle w:val="Zkladntext"/>
        <w:keepNext/>
        <w:spacing w:before="60" w:line="276" w:lineRule="auto"/>
        <w:rPr>
          <w:b/>
        </w:rPr>
      </w:pPr>
      <w:r w:rsidRPr="00FB59A8">
        <w:rPr>
          <w:b/>
        </w:rPr>
        <w:t xml:space="preserve">Název </w:t>
      </w:r>
      <w:r w:rsidR="00751ECE" w:rsidRPr="00FB59A8">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533BBD" w14:paraId="44B2A8ED" w14:textId="77777777" w:rsidTr="00424560">
        <w:trPr>
          <w:trHeight w:val="426"/>
        </w:trPr>
        <w:tc>
          <w:tcPr>
            <w:tcW w:w="9216" w:type="dxa"/>
          </w:tcPr>
          <w:p w14:paraId="4AEEC2C4" w14:textId="1672ACFE" w:rsidR="00574211" w:rsidRPr="00533BBD" w:rsidRDefault="00FB59A8" w:rsidP="00B83E21">
            <w:pPr>
              <w:pStyle w:val="Zkladntext"/>
              <w:spacing w:before="60" w:line="276" w:lineRule="auto"/>
              <w:jc w:val="both"/>
              <w:rPr>
                <w:b/>
              </w:rPr>
            </w:pPr>
            <w:r w:rsidRPr="00FB59A8">
              <w:rPr>
                <w:b/>
              </w:rPr>
              <w:t>Národní filmový archiv</w:t>
            </w:r>
          </w:p>
        </w:tc>
      </w:tr>
    </w:tbl>
    <w:p w14:paraId="2CBF785C" w14:textId="77777777" w:rsidR="00A76AA2" w:rsidRPr="00571C58" w:rsidRDefault="00A76AA2" w:rsidP="00571C58">
      <w:pPr>
        <w:pStyle w:val="Zkladntext2"/>
        <w:spacing w:before="60" w:after="120" w:line="276" w:lineRule="auto"/>
        <w:ind w:left="0" w:firstLine="0"/>
        <w:jc w:val="center"/>
        <w:rPr>
          <w:bCs/>
          <w:spacing w:val="60"/>
          <w:sz w:val="28"/>
          <w:szCs w:val="28"/>
        </w:rPr>
      </w:pPr>
    </w:p>
    <w:p w14:paraId="59656845" w14:textId="28AF4B34" w:rsidR="00574211" w:rsidRPr="002E7170" w:rsidRDefault="002E7170" w:rsidP="007A23B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00574211" w:rsidRPr="004353A9">
        <w:rPr>
          <w:b/>
          <w:bCs/>
          <w:i/>
          <w:spacing w:val="60"/>
          <w:sz w:val="28"/>
          <w:szCs w:val="28"/>
          <w:u w:val="thick"/>
        </w:rPr>
        <w:t xml:space="preserve">růběžné hodnocení </w:t>
      </w:r>
      <w:r>
        <w:rPr>
          <w:b/>
          <w:bCs/>
          <w:i/>
          <w:spacing w:val="60"/>
          <w:sz w:val="28"/>
          <w:szCs w:val="28"/>
          <w:u w:val="thick"/>
        </w:rPr>
        <w:t xml:space="preserve">plnění </w:t>
      </w:r>
      <w:r w:rsidR="00751ECE"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14:paraId="0CBFE4B8" w14:textId="5C97B98B" w:rsidR="00A76AA2" w:rsidRPr="00C867E3" w:rsidRDefault="00C867E3" w:rsidP="007A23BB">
      <w:pPr>
        <w:keepNext/>
        <w:spacing w:before="60" w:line="276" w:lineRule="auto"/>
        <w:ind w:left="284" w:hanging="284"/>
        <w:jc w:val="both"/>
        <w:rPr>
          <w:b/>
          <w:sz w:val="26"/>
          <w:szCs w:val="26"/>
        </w:rPr>
      </w:pPr>
      <w:r w:rsidRPr="00C867E3">
        <w:rPr>
          <w:b/>
          <w:sz w:val="26"/>
          <w:szCs w:val="26"/>
        </w:rPr>
        <w:t>1</w:t>
      </w:r>
      <w:r w:rsidR="00574211" w:rsidRPr="00C867E3">
        <w:rPr>
          <w:b/>
          <w:sz w:val="26"/>
          <w:szCs w:val="26"/>
        </w:rPr>
        <w:t>.</w:t>
      </w:r>
      <w:r w:rsidR="00574211" w:rsidRPr="00C867E3">
        <w:rPr>
          <w:b/>
          <w:sz w:val="26"/>
          <w:szCs w:val="26"/>
        </w:rPr>
        <w:tab/>
      </w:r>
      <w:r w:rsidR="00A76AA2" w:rsidRPr="00C867E3">
        <w:rPr>
          <w:b/>
          <w:sz w:val="26"/>
          <w:szCs w:val="26"/>
          <w:u w:val="single"/>
        </w:rPr>
        <w:t>Změny v r. 2023 při plnění jednotlivých částí koncepce</w:t>
      </w:r>
    </w:p>
    <w:p w14:paraId="4069A770" w14:textId="1A5BAF6E" w:rsidR="00A76AA2" w:rsidRPr="00571C58" w:rsidRDefault="00571C58" w:rsidP="007A23BB">
      <w:pPr>
        <w:spacing w:before="60" w:line="276" w:lineRule="auto"/>
        <w:ind w:left="284"/>
        <w:jc w:val="both"/>
      </w:pPr>
      <w:r w:rsidRPr="00C867E3">
        <w:rPr>
          <w:b/>
        </w:rPr>
        <w:t>Z</w:t>
      </w:r>
      <w:r w:rsidR="00FB4D64" w:rsidRPr="00C867E3">
        <w:rPr>
          <w:b/>
        </w:rPr>
        <w:t xml:space="preserve">hodnocení </w:t>
      </w:r>
      <w:r w:rsidR="00FB4D64" w:rsidRPr="00571C58">
        <w:rPr>
          <w:b/>
        </w:rPr>
        <w:t>změn koncepce v r. 2023</w:t>
      </w:r>
      <w:r w:rsidR="00FB4D64">
        <w:t xml:space="preserve">. </w:t>
      </w:r>
      <w:r w:rsidR="00A76AA2" w:rsidRPr="00571C58">
        <w:t xml:space="preserve">V případě, že došlo v některé části koncepce ke změnám, je příjemce </w:t>
      </w:r>
      <w:r w:rsidR="00FB4D64">
        <w:t xml:space="preserve">v Průběžné zprávě </w:t>
      </w:r>
      <w:r w:rsidR="00A76AA2" w:rsidRPr="00571C58">
        <w:t xml:space="preserve">povinen každou část koncepce VO </w:t>
      </w:r>
      <w:r w:rsidR="00FB4D64">
        <w:t>(</w:t>
      </w:r>
      <w:r w:rsidR="00A76AA2" w:rsidRPr="00571C58">
        <w:t>s výjimkou části III. 1. D</w:t>
      </w:r>
      <w:r w:rsidR="00FB4D64">
        <w:t>)</w:t>
      </w:r>
      <w:r w:rsidR="00A76AA2" w:rsidRPr="00571C58">
        <w:t xml:space="preserve"> popsat a odůvodnit</w:t>
      </w:r>
      <w:r w:rsidR="00F02414">
        <w:t xml:space="preserve"> v kap. 1</w:t>
      </w:r>
      <w:r w:rsidR="00B83E21">
        <w:t xml:space="preserve"> </w:t>
      </w:r>
      <w:r w:rsidR="005D75AD">
        <w:t xml:space="preserve">Průběžné </w:t>
      </w:r>
      <w:r w:rsidR="00B83E21">
        <w:t>zprávy</w:t>
      </w:r>
      <w:r w:rsidR="00F02414">
        <w:t>.</w:t>
      </w:r>
      <w:r w:rsidR="00A76AA2" w:rsidRPr="00571C58">
        <w:t xml:space="preserve"> </w:t>
      </w:r>
      <w:r w:rsidR="00FB4D64">
        <w:t xml:space="preserve">Provedené změny se hodnotí </w:t>
      </w:r>
      <w:r w:rsidR="00FB4D64" w:rsidRPr="00384D45">
        <w:rPr>
          <w:b/>
        </w:rPr>
        <w:t>zejm</w:t>
      </w:r>
      <w:r w:rsidR="00384D45" w:rsidRPr="00384D45">
        <w:rPr>
          <w:b/>
        </w:rPr>
        <w:t>éna</w:t>
      </w:r>
      <w:r w:rsidR="00FB4D64" w:rsidRPr="00384D45">
        <w:rPr>
          <w:b/>
        </w:rPr>
        <w:t xml:space="preserve"> z hlediska přínosu k plnění cílů koncepce a </w:t>
      </w:r>
      <w:r w:rsidR="00132B89">
        <w:rPr>
          <w:b/>
        </w:rPr>
        <w:t xml:space="preserve">plnění </w:t>
      </w:r>
      <w:r w:rsidR="00FB4D64" w:rsidRPr="00384D45">
        <w:rPr>
          <w:b/>
        </w:rPr>
        <w:t>plánovaných výsledků včetně výsledků neuplatněných v</w:t>
      </w:r>
      <w:r w:rsidR="006F67AA" w:rsidRPr="00384D45">
        <w:rPr>
          <w:b/>
        </w:rPr>
        <w:t> přechozích letech</w:t>
      </w:r>
      <w:r w:rsidR="006F67AA">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533BBD" w14:paraId="7A9645AF" w14:textId="77777777" w:rsidTr="00B61BC9">
        <w:trPr>
          <w:trHeight w:val="426"/>
        </w:trPr>
        <w:tc>
          <w:tcPr>
            <w:tcW w:w="8930" w:type="dxa"/>
            <w:shd w:val="clear" w:color="auto" w:fill="DEEAF6" w:themeFill="accent1" w:themeFillTint="33"/>
          </w:tcPr>
          <w:p w14:paraId="6EBD98A8" w14:textId="4A0178EE" w:rsidR="00903414" w:rsidRPr="00103710" w:rsidRDefault="00F02414" w:rsidP="00A86B50">
            <w:pPr>
              <w:pStyle w:val="Zkladntext"/>
              <w:spacing w:before="60" w:line="276" w:lineRule="auto"/>
              <w:jc w:val="both"/>
              <w:rPr>
                <w:highlight w:val="green"/>
              </w:rPr>
            </w:pPr>
            <w:r w:rsidRPr="00103710">
              <w:t xml:space="preserve">V roce 2023 nebyly při plnění jednotlivých částí koncepce </w:t>
            </w:r>
            <w:r w:rsidR="00103710" w:rsidRPr="00103710">
              <w:t xml:space="preserve">NFA na léta 2019 – 2023 v platném znění </w:t>
            </w:r>
            <w:r w:rsidR="00903414" w:rsidRPr="00103710">
              <w:t xml:space="preserve">realizovány </w:t>
            </w:r>
            <w:r w:rsidRPr="00103710">
              <w:t>žádné změny.</w:t>
            </w:r>
          </w:p>
        </w:tc>
      </w:tr>
    </w:tbl>
    <w:p w14:paraId="30495D1D" w14:textId="77777777" w:rsidR="00A76AA2" w:rsidRPr="00571C58" w:rsidRDefault="00A76AA2" w:rsidP="00BC00AF">
      <w:pPr>
        <w:spacing w:before="60" w:line="276" w:lineRule="auto"/>
        <w:ind w:left="360" w:hanging="360"/>
        <w:jc w:val="both"/>
        <w:rPr>
          <w:sz w:val="24"/>
          <w:szCs w:val="24"/>
        </w:rPr>
      </w:pPr>
    </w:p>
    <w:p w14:paraId="3DAFCCFB" w14:textId="3C022D4D" w:rsidR="00571C58" w:rsidRPr="00C867E3"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t>2.</w:t>
      </w:r>
      <w:r w:rsidRPr="00C867E3">
        <w:rPr>
          <w:b/>
          <w:sz w:val="26"/>
          <w:szCs w:val="26"/>
          <w:u w:val="single"/>
        </w:rPr>
        <w:tab/>
        <w:t xml:space="preserve">Způsob splnění </w:t>
      </w:r>
      <w:r w:rsidR="00B61BC9">
        <w:rPr>
          <w:b/>
          <w:sz w:val="26"/>
          <w:szCs w:val="26"/>
          <w:u w:val="single"/>
        </w:rPr>
        <w:t xml:space="preserve">dílčích a </w:t>
      </w:r>
      <w:r w:rsidRPr="00C867E3">
        <w:rPr>
          <w:b/>
          <w:sz w:val="26"/>
          <w:szCs w:val="26"/>
          <w:u w:val="single"/>
        </w:rPr>
        <w:t>kontrolovatelných cílů v r. 2023</w:t>
      </w:r>
    </w:p>
    <w:p w14:paraId="58F10442" w14:textId="287B2EF8" w:rsidR="006F67AA" w:rsidRDefault="006F67AA" w:rsidP="00571C58">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14:paraId="7913CF1C" w14:textId="2159F891" w:rsidR="00571C58" w:rsidRPr="00CA4172" w:rsidRDefault="00C867E3" w:rsidP="00C867E3">
      <w:pPr>
        <w:spacing w:before="60" w:line="276" w:lineRule="auto"/>
        <w:ind w:left="426"/>
        <w:jc w:val="both"/>
      </w:pPr>
      <w:r w:rsidRPr="00C867E3">
        <w:rPr>
          <w:b/>
        </w:rPr>
        <w:t>Souhrnné zhodnocení plnění koncepce</w:t>
      </w:r>
      <w:r w:rsidRPr="00C867E3">
        <w:t xml:space="preserve"> podle údajů v úvodu části III. Oblasti výzkumu VO koncepce</w:t>
      </w:r>
      <w:r w:rsidR="009A026E">
        <w:t xml:space="preserve"> a </w:t>
      </w:r>
      <w:r w:rsidR="00B83E21">
        <w:t xml:space="preserve">kap. 2.1 </w:t>
      </w:r>
      <w:r w:rsidR="005D75AD">
        <w:t xml:space="preserve">a 2.3 Průběžné </w:t>
      </w:r>
      <w:r w:rsidR="00B83E21">
        <w:t>zprávy</w:t>
      </w:r>
      <w:r>
        <w:t xml:space="preserve">, </w:t>
      </w:r>
      <w:r w:rsidRPr="00384D45">
        <w:rPr>
          <w:b/>
        </w:rPr>
        <w:t>zejm</w:t>
      </w:r>
      <w:r w:rsidR="00384D45">
        <w:rPr>
          <w:b/>
        </w:rPr>
        <w:t>éna</w:t>
      </w:r>
      <w:r w:rsidRPr="00384D45">
        <w:rPr>
          <w:b/>
        </w:rPr>
        <w:t xml:space="preserve"> </w:t>
      </w:r>
      <w:r w:rsidR="00384D45">
        <w:rPr>
          <w:b/>
        </w:rPr>
        <w:t xml:space="preserve">vzájemného </w:t>
      </w:r>
      <w:r w:rsidRPr="00384D45">
        <w:rPr>
          <w:b/>
        </w:rPr>
        <w:t>srovnání plnění jednotlivých oblastí výzkumu</w:t>
      </w:r>
      <w:r w:rsidR="00384D45">
        <w:t xml:space="preserve"> v případě, že koncepce VO má více než jednu oblast</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533BBD" w14:paraId="3B99EB12" w14:textId="77777777" w:rsidTr="00B61BC9">
        <w:trPr>
          <w:trHeight w:val="426"/>
        </w:trPr>
        <w:tc>
          <w:tcPr>
            <w:tcW w:w="8930" w:type="dxa"/>
            <w:shd w:val="clear" w:color="auto" w:fill="DEEAF6" w:themeFill="accent1" w:themeFillTint="33"/>
          </w:tcPr>
          <w:p w14:paraId="7CDAF23B" w14:textId="7FDD6C3C" w:rsidR="00061D34" w:rsidRDefault="00103710" w:rsidP="00F460C2">
            <w:pPr>
              <w:pStyle w:val="Zkladntext"/>
              <w:spacing w:before="60" w:line="276" w:lineRule="auto"/>
              <w:jc w:val="both"/>
            </w:pPr>
            <w:r w:rsidRPr="00103710">
              <w:t>Koncepce NFA na léta 2019 – 2023 v platném znění byla členěna na tři oblasti „1.</w:t>
            </w:r>
            <w:r>
              <w:t> </w:t>
            </w:r>
            <w:r w:rsidRPr="00103710">
              <w:t>Informační věda pro správu audiovizuálních sbírek“, „2. Historický výzkum ve sbírce NFA“ a „3. Správa a dlouhodobá preventivní ochrana sbírkového fondu NFA“.</w:t>
            </w:r>
            <w:r w:rsidR="00FC6C32">
              <w:t xml:space="preserve"> </w:t>
            </w:r>
          </w:p>
          <w:p w14:paraId="37726BAF" w14:textId="511423B9" w:rsidR="0073111F" w:rsidRPr="00571C58" w:rsidRDefault="00A92B1F" w:rsidP="004F0F3E">
            <w:pPr>
              <w:pStyle w:val="Zkladntext"/>
              <w:spacing w:before="60" w:line="276" w:lineRule="auto"/>
              <w:jc w:val="both"/>
            </w:pPr>
            <w:r>
              <w:rPr>
                <w:iCs/>
              </w:rPr>
              <w:t xml:space="preserve">Souhrnně lze plnění cílů koncepce v roce 2023 zhodnotit jako průměrné, vzhledem k důvodům uvedeným v bodech 2.2 a 2. 3 protokolu zejména u třetí oblasti. Aplikovaný výsledek byl dosažen pouze v první oblasti rozvíjené od r. 2021, kde byly dílčí cíle a </w:t>
            </w:r>
            <w:r>
              <w:rPr>
                <w:iCs/>
              </w:rPr>
              <w:lastRenderedPageBreak/>
              <w:t xml:space="preserve">kontrolovatelné cíle splněny. Ve druhé oblasti vlastní výzkum byl v r. 2023 ukončen, ale negativně se zejm. v ní projevilo opožděné publikování výsledků </w:t>
            </w:r>
            <w:r w:rsidR="004F0F3E">
              <w:rPr>
                <w:iCs/>
              </w:rPr>
              <w:t>z předchozích let dané jak objektivními příčinami, které NFA nemohl ovlivnit, ale v některých případech i opožděním zasláním článku – článek zaslaný redakci v prosinci v daném roce nevyjde</w:t>
            </w:r>
            <w:r>
              <w:rPr>
                <w:iCs/>
              </w:rPr>
              <w:t xml:space="preserve">. </w:t>
            </w:r>
            <w:r w:rsidR="004F0F3E">
              <w:rPr>
                <w:iCs/>
              </w:rPr>
              <w:t xml:space="preserve">Ve třetí oblasti je plnění cílů relativně nejhorší, i když je v ní část výsledků publikována v mezinárodních časopisech, výzkum bude probíhat ještě v r. 2024. </w:t>
            </w:r>
            <w:r>
              <w:rPr>
                <w:iCs/>
              </w:rPr>
              <w:t xml:space="preserve">Cíle koncepce pro rok 2023 byly </w:t>
            </w:r>
            <w:r w:rsidR="004F0F3E">
              <w:rPr>
                <w:iCs/>
              </w:rPr>
              <w:t>z větší části</w:t>
            </w:r>
            <w:r>
              <w:rPr>
                <w:iCs/>
              </w:rPr>
              <w:t xml:space="preserve"> splněny</w:t>
            </w:r>
            <w:r w:rsidR="004F0F3E">
              <w:rPr>
                <w:iCs/>
              </w:rPr>
              <w:t>, ale souhrnně lze plnění za r. 2023 hodnotit jen jako průměrné.</w:t>
            </w:r>
          </w:p>
        </w:tc>
      </w:tr>
    </w:tbl>
    <w:p w14:paraId="07FD5A5D" w14:textId="77777777" w:rsidR="00571C58" w:rsidRPr="00C867E3" w:rsidRDefault="00571C58" w:rsidP="00571C58">
      <w:pPr>
        <w:spacing w:before="60" w:line="276" w:lineRule="auto"/>
        <w:ind w:left="425" w:hanging="426"/>
        <w:jc w:val="both"/>
        <w:rPr>
          <w:sz w:val="24"/>
          <w:szCs w:val="24"/>
        </w:rPr>
      </w:pPr>
    </w:p>
    <w:p w14:paraId="7117E81C" w14:textId="3EECB610" w:rsidR="004B6F00" w:rsidRPr="004B6F00" w:rsidRDefault="004B6F00" w:rsidP="004B6F00">
      <w:pPr>
        <w:keepNext/>
        <w:spacing w:before="60" w:line="276" w:lineRule="auto"/>
        <w:ind w:left="426" w:hanging="426"/>
        <w:jc w:val="both"/>
        <w:rPr>
          <w:b/>
          <w:sz w:val="24"/>
          <w:szCs w:val="24"/>
          <w:u w:val="single"/>
        </w:rPr>
      </w:pPr>
      <w:r w:rsidRPr="004B6F00">
        <w:rPr>
          <w:b/>
          <w:sz w:val="24"/>
          <w:szCs w:val="24"/>
          <w:u w:val="single"/>
        </w:rPr>
        <w:t>2</w:t>
      </w:r>
      <w:r w:rsidR="00424560">
        <w:rPr>
          <w:b/>
          <w:sz w:val="24"/>
          <w:szCs w:val="24"/>
          <w:u w:val="single"/>
        </w:rPr>
        <w:t>.2</w:t>
      </w:r>
      <w:r w:rsidR="00424560">
        <w:rPr>
          <w:b/>
          <w:sz w:val="24"/>
          <w:szCs w:val="24"/>
          <w:u w:val="single"/>
        </w:rPr>
        <w:tab/>
      </w:r>
      <w:r w:rsidRPr="004B6F00">
        <w:rPr>
          <w:b/>
          <w:sz w:val="24"/>
          <w:szCs w:val="24"/>
          <w:u w:val="single"/>
        </w:rPr>
        <w:t>Plnění dílčích cílů podle jednotlivých oblastí</w:t>
      </w:r>
    </w:p>
    <w:p w14:paraId="0985EAD2" w14:textId="733B7209" w:rsidR="00A76AA2" w:rsidRDefault="00571C58" w:rsidP="00C867E3">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rsidR="00384D45">
        <w:t>(</w:t>
      </w:r>
      <w:r w:rsidR="00C867E3">
        <w:t xml:space="preserve">podle </w:t>
      </w:r>
      <w:r w:rsidR="004B6F00" w:rsidRPr="004B6F00">
        <w:t>koncepce část</w:t>
      </w:r>
      <w:r w:rsidR="00C867E3">
        <w:t>i</w:t>
      </w:r>
      <w:r w:rsidR="004B6F00" w:rsidRPr="004B6F00">
        <w:t xml:space="preserve"> III. 1. B </w:t>
      </w:r>
      <w:bookmarkStart w:id="0" w:name="_Toc508014563"/>
      <w:bookmarkStart w:id="1" w:name="_Toc506640766"/>
      <w:bookmarkStart w:id="2" w:name="_Toc506640524"/>
      <w:r w:rsidR="003F66EA">
        <w:t>a kap. 2.2 Průběžné zprávy.</w:t>
      </w:r>
      <w:r w:rsidR="003F66EA" w:rsidRPr="004B6F00">
        <w:t xml:space="preserve"> </w:t>
      </w:r>
      <w:r w:rsidR="004B6F00" w:rsidRPr="004B6F00">
        <w:t>Dílčí cíl/e koncepce pro danou oblast</w:t>
      </w:r>
      <w:bookmarkEnd w:id="0"/>
      <w:bookmarkEnd w:id="1"/>
      <w:bookmarkEnd w:id="2"/>
      <w:r w:rsidR="004B6F00">
        <w:t>)</w:t>
      </w:r>
      <w:r w:rsidR="004B6F00" w:rsidRPr="00571C58">
        <w:t xml:space="preserve"> </w:t>
      </w:r>
      <w:r w:rsidRPr="00384D45">
        <w:rPr>
          <w:b/>
        </w:rPr>
        <w:t>především po odborné stránce</w:t>
      </w:r>
      <w:r w:rsidR="004B6F0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533BBD" w14:paraId="438D4472" w14:textId="77777777" w:rsidTr="00B61BC9">
        <w:trPr>
          <w:trHeight w:val="426"/>
        </w:trPr>
        <w:tc>
          <w:tcPr>
            <w:tcW w:w="8930" w:type="dxa"/>
            <w:shd w:val="clear" w:color="auto" w:fill="DEEAF6" w:themeFill="accent1" w:themeFillTint="33"/>
          </w:tcPr>
          <w:p w14:paraId="7A5DB7B9" w14:textId="27F48F68" w:rsidR="00A92B1F" w:rsidRDefault="00A92B1F" w:rsidP="00A92B1F">
            <w:pPr>
              <w:pStyle w:val="Zkladntext"/>
              <w:spacing w:before="60" w:line="276" w:lineRule="auto"/>
              <w:jc w:val="both"/>
            </w:pPr>
            <w:r w:rsidRPr="00103710">
              <w:t>V roce 2023 byl</w:t>
            </w:r>
            <w:r>
              <w:t>y</w:t>
            </w:r>
            <w:r w:rsidRPr="00103710">
              <w:t xml:space="preserve"> v první oblasti dokončen</w:t>
            </w:r>
            <w:r>
              <w:t>y</w:t>
            </w:r>
            <w:r w:rsidRPr="00103710">
              <w:t xml:space="preserve"> záznam</w:t>
            </w:r>
            <w:r>
              <w:t>y</w:t>
            </w:r>
            <w:r w:rsidRPr="00103710">
              <w:t xml:space="preserve"> rozhovor</w:t>
            </w:r>
            <w:r>
              <w:t>ů</w:t>
            </w:r>
            <w:r w:rsidRPr="00103710">
              <w:t xml:space="preserve"> orální historie s</w:t>
            </w:r>
            <w:r>
              <w:t> </w:t>
            </w:r>
            <w:r w:rsidRPr="00103710">
              <w:t xml:space="preserve"> výsledkem v podobě specializované veřejn</w:t>
            </w:r>
            <w:r>
              <w:t>é</w:t>
            </w:r>
            <w:r w:rsidRPr="00103710">
              <w:t xml:space="preserve"> databáze S - </w:t>
            </w:r>
            <w:hyperlink r:id="rId8">
              <w:r w:rsidRPr="00103710">
                <w:rPr>
                  <w:i/>
                  <w:color w:val="1155CC"/>
                  <w:u w:val="single"/>
                </w:rPr>
                <w:t>Databáze orální historie</w:t>
              </w:r>
            </w:hyperlink>
            <w:r>
              <w:t xml:space="preserve">, </w:t>
            </w:r>
            <w:r w:rsidRPr="00103710">
              <w:t xml:space="preserve">a byl publikován článek Jost v režimu open </w:t>
            </w:r>
            <w:proofErr w:type="spellStart"/>
            <w:r w:rsidRPr="00103710">
              <w:t>access</w:t>
            </w:r>
            <w:proofErr w:type="spellEnd"/>
            <w:r w:rsidRPr="00103710">
              <w:t xml:space="preserve">, který osvětluje vývoj tohoto systému v </w:t>
            </w:r>
            <w:r>
              <w:t>NFA. Cíle první oblasti rozvíjené od r. 2021 byly splněny.</w:t>
            </w:r>
          </w:p>
          <w:p w14:paraId="785E4078" w14:textId="77777777" w:rsidR="00A92B1F" w:rsidRDefault="00A92B1F" w:rsidP="00A92B1F">
            <w:pPr>
              <w:pStyle w:val="Zkladntext"/>
              <w:spacing w:before="60" w:line="276" w:lineRule="auto"/>
              <w:jc w:val="both"/>
            </w:pPr>
            <w:r w:rsidRPr="00FC6C32">
              <w:t>Ve druhé oblasti pokračoval</w:t>
            </w:r>
            <w:r>
              <w:t xml:space="preserve"> výzkum</w:t>
            </w:r>
            <w:r w:rsidRPr="00FC6C32">
              <w:t xml:space="preserve"> v oblastech institucionálních dějin, </w:t>
            </w:r>
            <w:proofErr w:type="spellStart"/>
            <w:r w:rsidRPr="00FC6C32">
              <w:t>nonfikční</w:t>
            </w:r>
            <w:proofErr w:type="spellEnd"/>
            <w:r w:rsidRPr="00FC6C32">
              <w:t xml:space="preserve"> kinematografie a technologických dějin kinematografie, současně bylo (zejména s ohledem na výzkum Laterny magiky a díla Jana Kříženeckého) navazováno na předchozí výzkumné projekty NFA</w:t>
            </w:r>
            <w:r>
              <w:t>. Výsledky druhé oblasti byly výlučně publikační</w:t>
            </w:r>
            <w:r w:rsidRPr="00FC6C32">
              <w:t xml:space="preserve">. </w:t>
            </w:r>
            <w:r>
              <w:t>Cíle druhé oblasti byly splněny, výzkum byl ukončen, ale ne všechny už byly publikovány – tři publikační výsledky byly předány do recenzního řízení a mají vyjít v průběhu r. 2024. Cíle druhé oblasti lze tedy zhodnotit jako splněné s dílčí výhradou k opožděnému publikování jejích výsledků.</w:t>
            </w:r>
          </w:p>
          <w:p w14:paraId="52DC3CFE" w14:textId="77777777" w:rsidR="00A92B1F" w:rsidRDefault="00A92B1F" w:rsidP="00A92B1F">
            <w:pPr>
              <w:pStyle w:val="Zkladntext"/>
              <w:spacing w:before="60" w:line="276" w:lineRule="auto"/>
              <w:jc w:val="both"/>
            </w:pPr>
            <w:r w:rsidRPr="00257EC6">
              <w:t xml:space="preserve">Ve třetí oblasti se realizovala zejména část dlouhodobé preventivní ochrany sbírky. Pro filmové materiály byla zpracována a publikována studie Jost o koordinaci procesů jejich </w:t>
            </w:r>
            <w:proofErr w:type="spellStart"/>
            <w:r w:rsidRPr="00257EC6">
              <w:t>zamražování</w:t>
            </w:r>
            <w:proofErr w:type="spellEnd"/>
            <w:r>
              <w:t>,</w:t>
            </w:r>
            <w:r w:rsidRPr="00257EC6">
              <w:t xml:space="preserve"> </w:t>
            </w:r>
            <w:r>
              <w:t>d</w:t>
            </w:r>
            <w:r w:rsidRPr="00257EC6">
              <w:t>alší 2 naplánované výsledky Jost budou finalizovány a publikovány během roku 2024.</w:t>
            </w:r>
            <w:r>
              <w:t xml:space="preserve"> Na rozdíl od druhé oblasti je ve třetí oblasti hodnoceno plnění jejích cílů s výhradou, protože výzkum nebyl ukončen.</w:t>
            </w:r>
          </w:p>
          <w:p w14:paraId="30FBB64C" w14:textId="6C2E520F" w:rsidR="002E668F" w:rsidRPr="00001D76" w:rsidRDefault="00A92B1F" w:rsidP="00A92B1F">
            <w:pPr>
              <w:pStyle w:val="Zkladntext"/>
              <w:spacing w:before="60" w:line="276" w:lineRule="auto"/>
              <w:jc w:val="both"/>
            </w:pPr>
            <w:r>
              <w:t>Souhrnně lze proto hodnotit plnění dílčích cílů koncepce v r. 2023 jen jako průměrné, v první oblasti byly dílčí cíle splněny, ve druhé byly splněny s dílčí výhradou k opožděnému publikování výsledů a ve třetí oblasti zcela splněny nebyly a výzkum bude pokračovat ještě v r. 2024, kdy mají být také výsledky publikovány.</w:t>
            </w:r>
          </w:p>
        </w:tc>
      </w:tr>
    </w:tbl>
    <w:p w14:paraId="2F4690A9" w14:textId="77777777" w:rsidR="004B6F00" w:rsidRDefault="004B6F00" w:rsidP="00C867E3">
      <w:pPr>
        <w:spacing w:before="60" w:line="276" w:lineRule="auto"/>
        <w:ind w:left="425" w:hanging="426"/>
        <w:jc w:val="both"/>
        <w:rPr>
          <w:sz w:val="24"/>
          <w:szCs w:val="24"/>
        </w:rPr>
      </w:pPr>
    </w:p>
    <w:p w14:paraId="42C5107C" w14:textId="273F374B" w:rsidR="00C867E3" w:rsidRDefault="00C867E3" w:rsidP="00C867E3">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14:paraId="2CDA92A8" w14:textId="04271FE0" w:rsidR="00C867E3" w:rsidRPr="00C867E3" w:rsidRDefault="00C867E3" w:rsidP="00C867E3">
      <w:pPr>
        <w:keepNext/>
        <w:spacing w:before="60" w:line="276" w:lineRule="auto"/>
        <w:ind w:left="425"/>
        <w:jc w:val="both"/>
      </w:pPr>
      <w:r w:rsidRPr="00C867E3">
        <w:rPr>
          <w:b/>
        </w:rPr>
        <w:t>Zhodnocení plnění kontrolovatelných cílů v roce 2023</w:t>
      </w:r>
      <w:r>
        <w:t xml:space="preserve"> (</w:t>
      </w:r>
      <w:r w:rsidR="00384D45">
        <w:t xml:space="preserve">podle </w:t>
      </w:r>
      <w:r w:rsidRPr="00C867E3">
        <w:t>koncepce část III. 2 Souhrn za oblasti výzkumu VO –</w:t>
      </w:r>
      <w:r>
        <w:t xml:space="preserve"> </w:t>
      </w:r>
      <w:r w:rsidRPr="00C867E3">
        <w:t>srovnání všech kontrolovatelných cílů jen pro r. 2023</w:t>
      </w:r>
      <w:r>
        <w:t>)</w:t>
      </w:r>
      <w:r w:rsidRPr="00C867E3">
        <w:t xml:space="preserve"> </w:t>
      </w:r>
      <w:r w:rsidR="003F66EA">
        <w:t>a kap. 2.3 Průběžné zprávy</w:t>
      </w:r>
      <w:r w:rsidR="003F66EA" w:rsidRPr="004B6F00">
        <w:t xml:space="preserve"> </w:t>
      </w:r>
      <w:r>
        <w:t xml:space="preserve">z hlediska </w:t>
      </w:r>
      <w:r w:rsidRPr="00C867E3">
        <w:t>způsob</w:t>
      </w:r>
      <w:r>
        <w:t>u</w:t>
      </w:r>
      <w:r w:rsidRPr="00C867E3">
        <w:t xml:space="preserve"> jejich </w:t>
      </w:r>
      <w:r w:rsidR="00384D45">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533BBD" w14:paraId="60092B0B" w14:textId="77777777" w:rsidTr="00B61BC9">
        <w:trPr>
          <w:trHeight w:val="426"/>
        </w:trPr>
        <w:tc>
          <w:tcPr>
            <w:tcW w:w="8930" w:type="dxa"/>
            <w:shd w:val="clear" w:color="auto" w:fill="DEEAF6" w:themeFill="accent1" w:themeFillTint="33"/>
          </w:tcPr>
          <w:p w14:paraId="0F930CBB" w14:textId="01E6F4F5" w:rsidR="00A92B1F" w:rsidRDefault="00A92B1F" w:rsidP="00A92B1F">
            <w:pPr>
              <w:pStyle w:val="Zkladntext"/>
              <w:spacing w:before="60" w:line="276" w:lineRule="auto"/>
              <w:jc w:val="both"/>
            </w:pPr>
            <w:r>
              <w:t>V první oblasti byly kontrolovatelné cíle pro r. 2023 splněny podle koncepce.</w:t>
            </w:r>
          </w:p>
          <w:p w14:paraId="175C2419" w14:textId="77777777" w:rsidR="00A92B1F" w:rsidRDefault="00A92B1F" w:rsidP="00A92B1F">
            <w:pPr>
              <w:pStyle w:val="Zkladntext"/>
              <w:spacing w:before="60" w:line="276" w:lineRule="auto"/>
              <w:jc w:val="both"/>
            </w:pPr>
            <w:r w:rsidRPr="00087BE3">
              <w:t xml:space="preserve">Ve druhé oblasti </w:t>
            </w:r>
            <w:r>
              <w:t>u</w:t>
            </w:r>
            <w:r w:rsidRPr="00087BE3">
              <w:t xml:space="preserve"> kontrolovateln</w:t>
            </w:r>
            <w:r>
              <w:t>ého</w:t>
            </w:r>
            <w:r w:rsidRPr="00087BE3">
              <w:t xml:space="preserve"> cíl</w:t>
            </w:r>
            <w:r>
              <w:t>e</w:t>
            </w:r>
            <w:r w:rsidRPr="00087BE3">
              <w:t xml:space="preserve"> „</w:t>
            </w:r>
            <w:r w:rsidRPr="00087BE3">
              <w:rPr>
                <w:i/>
              </w:rPr>
              <w:t>Průzkum výrobního proces zvuku ve Filmovém studiu Barrandov a role jednotlivých míchacích hal, studií a zvukařů.</w:t>
            </w:r>
            <w:r w:rsidRPr="00087BE3">
              <w:t xml:space="preserve">“ </w:t>
            </w:r>
            <w:r>
              <w:t>byl výzkum dokončen, článek „</w:t>
            </w:r>
            <w:r w:rsidRPr="00087BE3">
              <w:rPr>
                <w:i/>
              </w:rPr>
              <w:t xml:space="preserve">Jonáš </w:t>
            </w:r>
            <w:proofErr w:type="spellStart"/>
            <w:r w:rsidRPr="00087BE3">
              <w:rPr>
                <w:i/>
              </w:rPr>
              <w:t>Kucharský</w:t>
            </w:r>
            <w:proofErr w:type="spellEnd"/>
            <w:r w:rsidRPr="00087BE3">
              <w:rPr>
                <w:i/>
              </w:rPr>
              <w:t xml:space="preserve">: </w:t>
            </w:r>
            <w:proofErr w:type="spellStart"/>
            <w:r w:rsidRPr="00087BE3">
              <w:rPr>
                <w:i/>
              </w:rPr>
              <w:t>The</w:t>
            </w:r>
            <w:proofErr w:type="spellEnd"/>
            <w:r w:rsidRPr="00087BE3">
              <w:rPr>
                <w:i/>
              </w:rPr>
              <w:t xml:space="preserve"> DNA </w:t>
            </w:r>
            <w:proofErr w:type="spellStart"/>
            <w:r w:rsidRPr="00087BE3">
              <w:rPr>
                <w:i/>
              </w:rPr>
              <w:t>of</w:t>
            </w:r>
            <w:proofErr w:type="spellEnd"/>
            <w:r w:rsidRPr="00087BE3">
              <w:rPr>
                <w:i/>
              </w:rPr>
              <w:t xml:space="preserve"> Czech film </w:t>
            </w:r>
            <w:proofErr w:type="spellStart"/>
            <w:r w:rsidRPr="00087BE3">
              <w:rPr>
                <w:i/>
              </w:rPr>
              <w:t>sound</w:t>
            </w:r>
            <w:proofErr w:type="spellEnd"/>
            <w:r w:rsidRPr="00087BE3">
              <w:rPr>
                <w:i/>
              </w:rPr>
              <w:t xml:space="preserve">: </w:t>
            </w:r>
            <w:proofErr w:type="spellStart"/>
            <w:r w:rsidRPr="00087BE3">
              <w:rPr>
                <w:i/>
              </w:rPr>
              <w:t>the</w:t>
            </w:r>
            <w:proofErr w:type="spellEnd"/>
            <w:r w:rsidRPr="00087BE3">
              <w:rPr>
                <w:i/>
              </w:rPr>
              <w:t xml:space="preserve"> </w:t>
            </w:r>
            <w:proofErr w:type="spellStart"/>
            <w:r w:rsidRPr="00087BE3">
              <w:rPr>
                <w:i/>
              </w:rPr>
              <w:t>lost</w:t>
            </w:r>
            <w:proofErr w:type="spellEnd"/>
            <w:r w:rsidRPr="00087BE3">
              <w:rPr>
                <w:i/>
              </w:rPr>
              <w:t xml:space="preserve"> Barrandov </w:t>
            </w:r>
            <w:proofErr w:type="spellStart"/>
            <w:r w:rsidRPr="00087BE3">
              <w:rPr>
                <w:i/>
              </w:rPr>
              <w:t>foley</w:t>
            </w:r>
            <w:proofErr w:type="spellEnd"/>
            <w:r w:rsidRPr="00087BE3">
              <w:rPr>
                <w:i/>
              </w:rPr>
              <w:t xml:space="preserve"> archive in </w:t>
            </w:r>
            <w:proofErr w:type="spellStart"/>
            <w:r w:rsidRPr="00087BE3">
              <w:rPr>
                <w:i/>
              </w:rPr>
              <w:t>its</w:t>
            </w:r>
            <w:proofErr w:type="spellEnd"/>
            <w:r w:rsidRPr="00087BE3">
              <w:rPr>
                <w:i/>
              </w:rPr>
              <w:t xml:space="preserve"> </w:t>
            </w:r>
            <w:proofErr w:type="spellStart"/>
            <w:r w:rsidRPr="00087BE3">
              <w:rPr>
                <w:i/>
              </w:rPr>
              <w:t>historical</w:t>
            </w:r>
            <w:proofErr w:type="spellEnd"/>
            <w:r w:rsidRPr="00087BE3">
              <w:rPr>
                <w:i/>
              </w:rPr>
              <w:t xml:space="preserve"> </w:t>
            </w:r>
            <w:proofErr w:type="spellStart"/>
            <w:r w:rsidRPr="00087BE3">
              <w:rPr>
                <w:i/>
              </w:rPr>
              <w:t>context</w:t>
            </w:r>
            <w:proofErr w:type="spellEnd"/>
            <w:r>
              <w:t>“</w:t>
            </w:r>
            <w:r w:rsidRPr="00087BE3">
              <w:t xml:space="preserve"> </w:t>
            </w:r>
            <w:r>
              <w:t xml:space="preserve">na podzim 2023 odevzdán do redakce, nyní je </w:t>
            </w:r>
            <w:r w:rsidRPr="00087BE3">
              <w:t>v</w:t>
            </w:r>
            <w:r>
              <w:t> </w:t>
            </w:r>
            <w:r w:rsidRPr="00087BE3">
              <w:t xml:space="preserve">recenzním řízení časopisu Music and </w:t>
            </w:r>
            <w:proofErr w:type="spellStart"/>
            <w:r w:rsidRPr="00087BE3">
              <w:t>the</w:t>
            </w:r>
            <w:proofErr w:type="spellEnd"/>
            <w:r w:rsidRPr="00087BE3">
              <w:t xml:space="preserve"> </w:t>
            </w:r>
            <w:proofErr w:type="spellStart"/>
            <w:r w:rsidRPr="00087BE3">
              <w:t>Moving</w:t>
            </w:r>
            <w:proofErr w:type="spellEnd"/>
            <w:r w:rsidRPr="00087BE3">
              <w:t xml:space="preserve"> Imag</w:t>
            </w:r>
            <w:r>
              <w:t>e, vyjde v prvním pololetí 2024.</w:t>
            </w:r>
          </w:p>
          <w:p w14:paraId="44E19578" w14:textId="77777777" w:rsidR="00A92B1F" w:rsidRDefault="00A92B1F" w:rsidP="00A92B1F">
            <w:pPr>
              <w:pStyle w:val="Zkladntext"/>
              <w:spacing w:before="60" w:line="276" w:lineRule="auto"/>
              <w:jc w:val="both"/>
            </w:pPr>
            <w:r w:rsidRPr="00087BE3">
              <w:lastRenderedPageBreak/>
              <w:t xml:space="preserve">Ve druhé oblasti </w:t>
            </w:r>
            <w:r>
              <w:t>u</w:t>
            </w:r>
            <w:r w:rsidRPr="00087BE3">
              <w:t xml:space="preserve"> kontrolovateln</w:t>
            </w:r>
            <w:r>
              <w:t>ého</w:t>
            </w:r>
            <w:r w:rsidRPr="00087BE3">
              <w:t xml:space="preserve"> cíl</w:t>
            </w:r>
            <w:r>
              <w:t>e „</w:t>
            </w:r>
            <w:r w:rsidRPr="003D4680">
              <w:rPr>
                <w:i/>
              </w:rPr>
              <w:t>Výzkum role tělovýchovné jednoty Sokol</w:t>
            </w:r>
            <w:r w:rsidRPr="003D4680">
              <w:t>“</w:t>
            </w:r>
            <w:r>
              <w:t xml:space="preserve"> byl výzkum dokončen, článek „</w:t>
            </w:r>
            <w:r w:rsidRPr="003D4680">
              <w:rPr>
                <w:i/>
              </w:rPr>
              <w:t>Ivan Klimeš: Sokol kinematografický</w:t>
            </w:r>
            <w:r w:rsidRPr="003D4680">
              <w:t>“</w:t>
            </w:r>
            <w:r>
              <w:t xml:space="preserve"> byl </w:t>
            </w:r>
            <w:r w:rsidRPr="003D4680">
              <w:t xml:space="preserve">v prosinci 2023 odeslán do redakce časopisu Iluminace, je na recenzním řízení a vyjde </w:t>
            </w:r>
            <w:r>
              <w:t>v r.</w:t>
            </w:r>
            <w:r w:rsidRPr="003D4680">
              <w:t xml:space="preserve"> 2024</w:t>
            </w:r>
            <w:r>
              <w:t>.</w:t>
            </w:r>
          </w:p>
          <w:p w14:paraId="1D2FF3E3" w14:textId="77777777" w:rsidR="00A92B1F" w:rsidRDefault="00A92B1F" w:rsidP="00A92B1F">
            <w:pPr>
              <w:pStyle w:val="Zkladntext"/>
              <w:spacing w:before="60" w:line="276" w:lineRule="auto"/>
              <w:jc w:val="both"/>
            </w:pPr>
            <w:r w:rsidRPr="00087BE3">
              <w:t xml:space="preserve">Ve druhé oblasti </w:t>
            </w:r>
            <w:r>
              <w:t>u</w:t>
            </w:r>
            <w:r w:rsidRPr="00087BE3">
              <w:t xml:space="preserve"> kontrolovateln</w:t>
            </w:r>
            <w:r>
              <w:t>ého</w:t>
            </w:r>
            <w:r w:rsidRPr="00087BE3">
              <w:t xml:space="preserve"> cíl</w:t>
            </w:r>
            <w:r>
              <w:t>e „</w:t>
            </w:r>
            <w:r w:rsidRPr="003D4680">
              <w:rPr>
                <w:i/>
              </w:rPr>
              <w:t>Výzkum poválečného zavádění barevného filmu v ČSR</w:t>
            </w:r>
            <w:r w:rsidRPr="003D4680">
              <w:t>“</w:t>
            </w:r>
            <w:r>
              <w:t xml:space="preserve"> byl výzkum dokončen, kapitola „</w:t>
            </w:r>
            <w:r w:rsidRPr="003D4680">
              <w:rPr>
                <w:i/>
              </w:rPr>
              <w:t xml:space="preserve">Tereza </w:t>
            </w:r>
            <w:proofErr w:type="spellStart"/>
            <w:r w:rsidRPr="003D4680">
              <w:rPr>
                <w:i/>
              </w:rPr>
              <w:t>Frodlová</w:t>
            </w:r>
            <w:proofErr w:type="spellEnd"/>
            <w:r w:rsidRPr="003D4680">
              <w:rPr>
                <w:i/>
              </w:rPr>
              <w:t xml:space="preserve">: </w:t>
            </w:r>
            <w:proofErr w:type="spellStart"/>
            <w:r w:rsidRPr="003D4680">
              <w:rPr>
                <w:i/>
              </w:rPr>
              <w:t>Between</w:t>
            </w:r>
            <w:proofErr w:type="spellEnd"/>
            <w:r w:rsidRPr="003D4680">
              <w:rPr>
                <w:i/>
              </w:rPr>
              <w:t xml:space="preserve"> </w:t>
            </w:r>
            <w:proofErr w:type="spellStart"/>
            <w:r w:rsidRPr="003D4680">
              <w:rPr>
                <w:i/>
              </w:rPr>
              <w:t>Politics</w:t>
            </w:r>
            <w:proofErr w:type="spellEnd"/>
            <w:r w:rsidRPr="003D4680">
              <w:rPr>
                <w:i/>
              </w:rPr>
              <w:t xml:space="preserve"> and </w:t>
            </w:r>
            <w:proofErr w:type="spellStart"/>
            <w:r w:rsidRPr="003D4680">
              <w:rPr>
                <w:i/>
              </w:rPr>
              <w:t>Materiality</w:t>
            </w:r>
            <w:proofErr w:type="spellEnd"/>
            <w:r w:rsidRPr="003D4680">
              <w:rPr>
                <w:i/>
              </w:rPr>
              <w:t xml:space="preserve">: Film </w:t>
            </w:r>
            <w:proofErr w:type="spellStart"/>
            <w:r w:rsidRPr="003D4680">
              <w:rPr>
                <w:i/>
              </w:rPr>
              <w:t>Stock</w:t>
            </w:r>
            <w:proofErr w:type="spellEnd"/>
            <w:r w:rsidRPr="003D4680">
              <w:rPr>
                <w:i/>
              </w:rPr>
              <w:t xml:space="preserve"> as a Formative Element in </w:t>
            </w:r>
            <w:proofErr w:type="spellStart"/>
            <w:r w:rsidRPr="003D4680">
              <w:rPr>
                <w:i/>
              </w:rPr>
              <w:t>the</w:t>
            </w:r>
            <w:proofErr w:type="spellEnd"/>
            <w:r w:rsidRPr="003D4680">
              <w:rPr>
                <w:i/>
              </w:rPr>
              <w:t xml:space="preserve"> </w:t>
            </w:r>
            <w:proofErr w:type="spellStart"/>
            <w:r w:rsidRPr="003D4680">
              <w:rPr>
                <w:i/>
              </w:rPr>
              <w:t>Introduction</w:t>
            </w:r>
            <w:proofErr w:type="spellEnd"/>
            <w:r w:rsidRPr="003D4680">
              <w:rPr>
                <w:i/>
              </w:rPr>
              <w:t xml:space="preserve"> </w:t>
            </w:r>
            <w:proofErr w:type="spellStart"/>
            <w:r w:rsidRPr="003D4680">
              <w:rPr>
                <w:i/>
              </w:rPr>
              <w:t>of</w:t>
            </w:r>
            <w:proofErr w:type="spellEnd"/>
            <w:r w:rsidRPr="003D4680">
              <w:rPr>
                <w:i/>
              </w:rPr>
              <w:t xml:space="preserve"> </w:t>
            </w:r>
            <w:proofErr w:type="spellStart"/>
            <w:r w:rsidRPr="003D4680">
              <w:rPr>
                <w:i/>
              </w:rPr>
              <w:t>Colour</w:t>
            </w:r>
            <w:proofErr w:type="spellEnd"/>
            <w:r w:rsidRPr="003D4680">
              <w:rPr>
                <w:i/>
              </w:rPr>
              <w:t xml:space="preserve"> to </w:t>
            </w:r>
            <w:proofErr w:type="spellStart"/>
            <w:r w:rsidRPr="003D4680">
              <w:rPr>
                <w:i/>
              </w:rPr>
              <w:t>Czechoslovak</w:t>
            </w:r>
            <w:proofErr w:type="spellEnd"/>
            <w:r w:rsidRPr="003D4680">
              <w:rPr>
                <w:i/>
              </w:rPr>
              <w:t xml:space="preserve"> </w:t>
            </w:r>
            <w:proofErr w:type="spellStart"/>
            <w:r w:rsidRPr="003D4680">
              <w:rPr>
                <w:i/>
              </w:rPr>
              <w:t>Cinema</w:t>
            </w:r>
            <w:proofErr w:type="spellEnd"/>
            <w:r w:rsidRPr="003D4680">
              <w:t>“</w:t>
            </w:r>
            <w:r>
              <w:t xml:space="preserve"> </w:t>
            </w:r>
            <w:r w:rsidRPr="003D4680">
              <w:t>je součástí kol</w:t>
            </w:r>
            <w:r>
              <w:t xml:space="preserve">ektivní </w:t>
            </w:r>
            <w:r w:rsidRPr="003D4680">
              <w:t xml:space="preserve">monografie </w:t>
            </w:r>
            <w:r>
              <w:t>„</w:t>
            </w:r>
            <w:r w:rsidRPr="003D4680">
              <w:rPr>
                <w:i/>
              </w:rPr>
              <w:t xml:space="preserve">Film </w:t>
            </w:r>
            <w:proofErr w:type="spellStart"/>
            <w:r w:rsidRPr="003D4680">
              <w:rPr>
                <w:i/>
              </w:rPr>
              <w:t>Stock</w:t>
            </w:r>
            <w:proofErr w:type="spellEnd"/>
            <w:r w:rsidRPr="003D4680">
              <w:rPr>
                <w:i/>
              </w:rPr>
              <w:t xml:space="preserve">: </w:t>
            </w:r>
            <w:proofErr w:type="spellStart"/>
            <w:r w:rsidRPr="003D4680">
              <w:rPr>
                <w:i/>
              </w:rPr>
              <w:t>Histories</w:t>
            </w:r>
            <w:proofErr w:type="spellEnd"/>
            <w:r w:rsidRPr="003D4680">
              <w:rPr>
                <w:i/>
              </w:rPr>
              <w:t xml:space="preserve">, Technologies, </w:t>
            </w:r>
            <w:proofErr w:type="spellStart"/>
            <w:r w:rsidRPr="003D4680">
              <w:rPr>
                <w:i/>
              </w:rPr>
              <w:t>Aesthetics</w:t>
            </w:r>
            <w:proofErr w:type="spellEnd"/>
            <w:r w:rsidRPr="003D4680">
              <w:rPr>
                <w:i/>
              </w:rPr>
              <w:t xml:space="preserve"> (</w:t>
            </w:r>
            <w:proofErr w:type="spellStart"/>
            <w:r w:rsidRPr="003D4680">
              <w:rPr>
                <w:i/>
              </w:rPr>
              <w:t>eds</w:t>
            </w:r>
            <w:proofErr w:type="spellEnd"/>
            <w:r w:rsidRPr="003D4680">
              <w:rPr>
                <w:i/>
              </w:rPr>
              <w:t xml:space="preserve">. Alice </w:t>
            </w:r>
            <w:proofErr w:type="spellStart"/>
            <w:r w:rsidRPr="003D4680">
              <w:rPr>
                <w:i/>
              </w:rPr>
              <w:t>Lovejoy</w:t>
            </w:r>
            <w:proofErr w:type="spellEnd"/>
            <w:r w:rsidRPr="003D4680">
              <w:rPr>
                <w:i/>
              </w:rPr>
              <w:t xml:space="preserve">, </w:t>
            </w:r>
            <w:proofErr w:type="spellStart"/>
            <w:r w:rsidRPr="003D4680">
              <w:rPr>
                <w:i/>
              </w:rPr>
              <w:t>Kirsty</w:t>
            </w:r>
            <w:proofErr w:type="spellEnd"/>
            <w:r w:rsidRPr="003D4680">
              <w:rPr>
                <w:i/>
              </w:rPr>
              <w:t xml:space="preserve"> </w:t>
            </w:r>
            <w:proofErr w:type="spellStart"/>
            <w:r w:rsidRPr="003D4680">
              <w:rPr>
                <w:i/>
              </w:rPr>
              <w:t>Sinclair</w:t>
            </w:r>
            <w:proofErr w:type="spellEnd"/>
            <w:r w:rsidRPr="003D4680">
              <w:rPr>
                <w:i/>
              </w:rPr>
              <w:t xml:space="preserve"> </w:t>
            </w:r>
            <w:proofErr w:type="spellStart"/>
            <w:r w:rsidRPr="003D4680">
              <w:rPr>
                <w:i/>
              </w:rPr>
              <w:t>Dootson</w:t>
            </w:r>
            <w:proofErr w:type="spellEnd"/>
            <w:r w:rsidRPr="003D4680">
              <w:rPr>
                <w:i/>
              </w:rPr>
              <w:t xml:space="preserve">, </w:t>
            </w:r>
            <w:proofErr w:type="spellStart"/>
            <w:r w:rsidRPr="003D4680">
              <w:rPr>
                <w:i/>
              </w:rPr>
              <w:t>Pansy</w:t>
            </w:r>
            <w:proofErr w:type="spellEnd"/>
            <w:r w:rsidRPr="003D4680">
              <w:rPr>
                <w:i/>
              </w:rPr>
              <w:t xml:space="preserve"> </w:t>
            </w:r>
            <w:proofErr w:type="spellStart"/>
            <w:r w:rsidRPr="003D4680">
              <w:rPr>
                <w:i/>
              </w:rPr>
              <w:t>Duncan</w:t>
            </w:r>
            <w:proofErr w:type="spellEnd"/>
            <w:r w:rsidRPr="003D4680">
              <w:rPr>
                <w:i/>
              </w:rPr>
              <w:t>)</w:t>
            </w:r>
            <w:r>
              <w:t>“</w:t>
            </w:r>
            <w:r w:rsidRPr="003D4680">
              <w:t xml:space="preserve">, kterou bude vydávat University </w:t>
            </w:r>
            <w:proofErr w:type="spellStart"/>
            <w:r w:rsidRPr="003D4680">
              <w:t>of</w:t>
            </w:r>
            <w:proofErr w:type="spellEnd"/>
            <w:r w:rsidRPr="003D4680">
              <w:t xml:space="preserve"> Minnesota </w:t>
            </w:r>
            <w:proofErr w:type="spellStart"/>
            <w:r w:rsidRPr="003D4680">
              <w:t>Press</w:t>
            </w:r>
            <w:proofErr w:type="spellEnd"/>
            <w:r w:rsidRPr="003D4680">
              <w:t>. V září 2022 byla kapitola odeslána editorkám, nicméně termín vydání knihy byl editorkami několikrát odložen</w:t>
            </w:r>
            <w:r>
              <w:t xml:space="preserve">, nyní je </w:t>
            </w:r>
            <w:r w:rsidRPr="003D4680">
              <w:t>vydání předběžně plánováno na rok 2024.</w:t>
            </w:r>
          </w:p>
          <w:p w14:paraId="53AC1664" w14:textId="77777777" w:rsidR="00A92B1F" w:rsidRDefault="00A92B1F" w:rsidP="00A92B1F">
            <w:pPr>
              <w:pStyle w:val="Zkladntext"/>
              <w:spacing w:before="60" w:line="276" w:lineRule="auto"/>
              <w:jc w:val="both"/>
            </w:pPr>
            <w:r w:rsidRPr="00087BE3">
              <w:t xml:space="preserve">Ve </w:t>
            </w:r>
            <w:r>
              <w:t>třetí</w:t>
            </w:r>
            <w:r w:rsidRPr="00087BE3">
              <w:t xml:space="preserve"> oblasti </w:t>
            </w:r>
            <w:r>
              <w:t>u</w:t>
            </w:r>
            <w:r w:rsidRPr="00087BE3">
              <w:t xml:space="preserve"> kontrolovateln</w:t>
            </w:r>
            <w:r>
              <w:t>ého</w:t>
            </w:r>
            <w:r w:rsidRPr="00087BE3">
              <w:t xml:space="preserve"> cíl</w:t>
            </w:r>
            <w:r>
              <w:t>e „</w:t>
            </w:r>
            <w:r w:rsidRPr="003D4680">
              <w:rPr>
                <w:i/>
              </w:rPr>
              <w:t xml:space="preserve">Stanovení migrační strategie pro zabezpečení digitální audiovizuální sbírky NFA proti degradaci dat vlivem zastarávání souborových formátů (tzv. data </w:t>
            </w:r>
            <w:proofErr w:type="spellStart"/>
            <w:r w:rsidRPr="003D4680">
              <w:rPr>
                <w:i/>
              </w:rPr>
              <w:t>obsolescence</w:t>
            </w:r>
            <w:proofErr w:type="spellEnd"/>
            <w:r w:rsidRPr="003D4680">
              <w:rPr>
                <w:i/>
              </w:rPr>
              <w:t>)</w:t>
            </w:r>
            <w:r w:rsidRPr="003D4680">
              <w:t xml:space="preserve">“ </w:t>
            </w:r>
            <w:r>
              <w:t>nebyl výzkum dokončen a</w:t>
            </w:r>
            <w:r w:rsidRPr="00001D76">
              <w:t xml:space="preserve"> protáhl se z důvodů potřeby více času pro ověření výzkumné hypotézy, které se věnuje</w:t>
            </w:r>
            <w:r>
              <w:t xml:space="preserve"> článek „</w:t>
            </w:r>
            <w:r w:rsidRPr="003D4680">
              <w:rPr>
                <w:i/>
              </w:rPr>
              <w:t xml:space="preserve">Jonáš Svatoš: </w:t>
            </w:r>
            <w:proofErr w:type="spellStart"/>
            <w:r w:rsidRPr="003D4680">
              <w:rPr>
                <w:i/>
              </w:rPr>
              <w:t>Obsolentní</w:t>
            </w:r>
            <w:proofErr w:type="spellEnd"/>
            <w:r w:rsidRPr="003D4680">
              <w:rPr>
                <w:i/>
              </w:rPr>
              <w:t xml:space="preserve"> data v archivu</w:t>
            </w:r>
            <w:r w:rsidRPr="003D4680">
              <w:t>“</w:t>
            </w:r>
            <w:r>
              <w:t>. Č</w:t>
            </w:r>
            <w:r w:rsidRPr="00001D76">
              <w:t>lánek</w:t>
            </w:r>
            <w:r>
              <w:t xml:space="preserve"> po dokončení má být </w:t>
            </w:r>
            <w:r w:rsidRPr="00001D76">
              <w:t xml:space="preserve">publikován v roce 2024 v časopisu </w:t>
            </w:r>
            <w:proofErr w:type="spellStart"/>
            <w:r w:rsidRPr="00001D76">
              <w:t>Journal</w:t>
            </w:r>
            <w:proofErr w:type="spellEnd"/>
            <w:r w:rsidRPr="00001D76">
              <w:t xml:space="preserve"> </w:t>
            </w:r>
            <w:proofErr w:type="spellStart"/>
            <w:r w:rsidRPr="00001D76">
              <w:t>of</w:t>
            </w:r>
            <w:proofErr w:type="spellEnd"/>
            <w:r w:rsidRPr="00001D76">
              <w:t xml:space="preserve"> </w:t>
            </w:r>
            <w:proofErr w:type="spellStart"/>
            <w:r w:rsidRPr="00001D76">
              <w:t>Interactive</w:t>
            </w:r>
            <w:proofErr w:type="spellEnd"/>
            <w:r w:rsidRPr="00001D76">
              <w:t xml:space="preserve"> Media (JOINME)</w:t>
            </w:r>
            <w:r>
              <w:t>.</w:t>
            </w:r>
          </w:p>
          <w:p w14:paraId="0BE3ECBF" w14:textId="5E6AC4EF" w:rsidR="00A92B1F" w:rsidRDefault="00A92B1F" w:rsidP="00A92B1F">
            <w:pPr>
              <w:pStyle w:val="Zkladntext"/>
              <w:spacing w:before="60" w:line="276" w:lineRule="auto"/>
              <w:jc w:val="both"/>
            </w:pPr>
            <w:r w:rsidRPr="00087BE3">
              <w:t xml:space="preserve">Ve </w:t>
            </w:r>
            <w:r>
              <w:t>třetí</w:t>
            </w:r>
            <w:r w:rsidRPr="00087BE3">
              <w:t xml:space="preserve"> oblasti </w:t>
            </w:r>
            <w:r>
              <w:t>u</w:t>
            </w:r>
            <w:r w:rsidRPr="00087BE3">
              <w:t xml:space="preserve"> kontrolovateln</w:t>
            </w:r>
            <w:r>
              <w:t>ého</w:t>
            </w:r>
            <w:r w:rsidRPr="00087BE3">
              <w:t xml:space="preserve"> cíl</w:t>
            </w:r>
            <w:r>
              <w:t>e „</w:t>
            </w:r>
            <w:r w:rsidRPr="00001D76">
              <w:rPr>
                <w:i/>
              </w:rPr>
              <w:t>Metodologický a srovnávací průzkum sbírkových politik (</w:t>
            </w:r>
            <w:proofErr w:type="spellStart"/>
            <w:r w:rsidRPr="00001D76">
              <w:rPr>
                <w:i/>
              </w:rPr>
              <w:t>Collection</w:t>
            </w:r>
            <w:proofErr w:type="spellEnd"/>
            <w:r w:rsidRPr="00001D76">
              <w:rPr>
                <w:i/>
              </w:rPr>
              <w:t xml:space="preserve"> </w:t>
            </w:r>
            <w:proofErr w:type="spellStart"/>
            <w:r w:rsidRPr="00001D76">
              <w:rPr>
                <w:i/>
              </w:rPr>
              <w:t>Policy</w:t>
            </w:r>
            <w:proofErr w:type="spellEnd"/>
            <w:r w:rsidRPr="00001D76">
              <w:rPr>
                <w:i/>
              </w:rPr>
              <w:t>) ve specifickém prostředí audiovizuálních archivů</w:t>
            </w:r>
            <w:r w:rsidRPr="00001D76">
              <w:t>“</w:t>
            </w:r>
            <w:r>
              <w:t xml:space="preserve"> nebyl výzkum dokončen a</w:t>
            </w:r>
            <w:r w:rsidRPr="00001D76">
              <w:t xml:space="preserve"> protáhl se z</w:t>
            </w:r>
            <w:r>
              <w:t> </w:t>
            </w:r>
            <w:r w:rsidRPr="00001D76">
              <w:t>důvodů</w:t>
            </w:r>
            <w:r>
              <w:t xml:space="preserve"> „</w:t>
            </w:r>
            <w:r w:rsidRPr="00001D76">
              <w:t>komplexnost</w:t>
            </w:r>
            <w:r>
              <w:t>i</w:t>
            </w:r>
            <w:r w:rsidRPr="00001D76">
              <w:t xml:space="preserve"> řešeného problému</w:t>
            </w:r>
            <w:r>
              <w:t xml:space="preserve">“. Po dokončení výzkumu má být článek </w:t>
            </w:r>
            <w:r w:rsidR="00C93080">
              <w:t>„</w:t>
            </w:r>
            <w:r w:rsidR="00C93080" w:rsidRPr="00C93080">
              <w:rPr>
                <w:i/>
              </w:rPr>
              <w:t xml:space="preserve">Matěj Strnad: </w:t>
            </w:r>
            <w:proofErr w:type="spellStart"/>
            <w:r w:rsidR="00C93080" w:rsidRPr="00C93080">
              <w:rPr>
                <w:i/>
              </w:rPr>
              <w:t>Collection</w:t>
            </w:r>
            <w:proofErr w:type="spellEnd"/>
            <w:r w:rsidR="00C93080" w:rsidRPr="00C93080">
              <w:rPr>
                <w:i/>
              </w:rPr>
              <w:t xml:space="preserve"> </w:t>
            </w:r>
            <w:proofErr w:type="spellStart"/>
            <w:r w:rsidR="00C93080" w:rsidRPr="00C93080">
              <w:rPr>
                <w:i/>
              </w:rPr>
              <w:t>policy</w:t>
            </w:r>
            <w:proofErr w:type="spellEnd"/>
            <w:r w:rsidR="00C93080" w:rsidRPr="00C93080">
              <w:rPr>
                <w:i/>
              </w:rPr>
              <w:t xml:space="preserve"> </w:t>
            </w:r>
            <w:proofErr w:type="spellStart"/>
            <w:r w:rsidR="00C93080" w:rsidRPr="00C93080">
              <w:rPr>
                <w:i/>
              </w:rPr>
              <w:t>or</w:t>
            </w:r>
            <w:proofErr w:type="spellEnd"/>
            <w:r w:rsidR="00C93080" w:rsidRPr="00C93080">
              <w:rPr>
                <w:i/>
              </w:rPr>
              <w:t xml:space="preserve"> </w:t>
            </w:r>
            <w:proofErr w:type="spellStart"/>
            <w:r w:rsidR="00C93080" w:rsidRPr="00C93080">
              <w:rPr>
                <w:i/>
              </w:rPr>
              <w:t>policing</w:t>
            </w:r>
            <w:proofErr w:type="spellEnd"/>
            <w:r w:rsidR="00C93080" w:rsidRPr="00C93080">
              <w:rPr>
                <w:i/>
              </w:rPr>
              <w:t xml:space="preserve"> </w:t>
            </w:r>
            <w:proofErr w:type="spellStart"/>
            <w:r w:rsidR="00C93080" w:rsidRPr="00C93080">
              <w:rPr>
                <w:i/>
              </w:rPr>
              <w:t>the</w:t>
            </w:r>
            <w:proofErr w:type="spellEnd"/>
            <w:r w:rsidR="00C93080" w:rsidRPr="00C93080">
              <w:rPr>
                <w:i/>
              </w:rPr>
              <w:t xml:space="preserve"> </w:t>
            </w:r>
            <w:proofErr w:type="spellStart"/>
            <w:r w:rsidR="00C93080" w:rsidRPr="00C93080">
              <w:rPr>
                <w:i/>
              </w:rPr>
              <w:t>collection</w:t>
            </w:r>
            <w:proofErr w:type="spellEnd"/>
            <w:r w:rsidR="00C93080" w:rsidRPr="00C93080">
              <w:rPr>
                <w:i/>
              </w:rPr>
              <w:t>?</w:t>
            </w:r>
            <w:r w:rsidR="00C93080">
              <w:t>“</w:t>
            </w:r>
            <w:r w:rsidR="00C93080">
              <w:rPr>
                <w:sz w:val="20"/>
                <w:szCs w:val="20"/>
              </w:rPr>
              <w:t xml:space="preserve"> </w:t>
            </w:r>
            <w:r w:rsidRPr="00001D76">
              <w:t xml:space="preserve">publikován v roce 2024 v časopisu </w:t>
            </w:r>
            <w:proofErr w:type="spellStart"/>
            <w:r w:rsidRPr="00001D76">
              <w:t>The</w:t>
            </w:r>
            <w:proofErr w:type="spellEnd"/>
            <w:r w:rsidRPr="00001D76">
              <w:t xml:space="preserve"> </w:t>
            </w:r>
            <w:proofErr w:type="spellStart"/>
            <w:r w:rsidRPr="00001D76">
              <w:t>Moving</w:t>
            </w:r>
            <w:proofErr w:type="spellEnd"/>
            <w:r w:rsidRPr="00001D76">
              <w:t xml:space="preserve"> Image.</w:t>
            </w:r>
          </w:p>
          <w:p w14:paraId="78E0B83E" w14:textId="41FE1CE0" w:rsidR="00061D34" w:rsidRPr="00571C58" w:rsidRDefault="00A92B1F" w:rsidP="00A92B1F">
            <w:pPr>
              <w:pStyle w:val="Zkladntext"/>
              <w:spacing w:before="60" w:line="276" w:lineRule="auto"/>
              <w:jc w:val="both"/>
            </w:pPr>
            <w:r>
              <w:t>Souhrnně lze proto hodnotit plnění kontrolovatelných cílů koncepce v r. 2023 jen jako průměrné, v první oblasti byly cíle splněny bez výhrad, ve druhé byly splněny s dílčí výhradou k opožděnému publikování výsledků a ve třetí oblasti zcela splněny nebyly a výzkum bude pokračovat ještě v r. 2024, kdy mají být také výsledky publikovány.</w:t>
            </w:r>
          </w:p>
        </w:tc>
      </w:tr>
    </w:tbl>
    <w:p w14:paraId="58390674" w14:textId="77777777" w:rsidR="00C867E3" w:rsidRPr="00C867E3" w:rsidRDefault="00C867E3" w:rsidP="00384D45">
      <w:pPr>
        <w:spacing w:before="60" w:line="276" w:lineRule="auto"/>
        <w:ind w:left="425" w:hanging="426"/>
        <w:jc w:val="both"/>
        <w:rPr>
          <w:sz w:val="24"/>
          <w:szCs w:val="24"/>
        </w:rPr>
      </w:pPr>
    </w:p>
    <w:p w14:paraId="4E4F6241" w14:textId="5C499903" w:rsidR="00C867E3" w:rsidRPr="00B61BC9"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t>3</w:t>
      </w:r>
      <w:r w:rsidR="00C867E3" w:rsidRPr="00B61BC9">
        <w:rPr>
          <w:b/>
          <w:sz w:val="26"/>
          <w:szCs w:val="26"/>
          <w:u w:val="single"/>
        </w:rPr>
        <w:tab/>
        <w:t>Plnění plánovaných výsledků v r. 2023</w:t>
      </w:r>
    </w:p>
    <w:p w14:paraId="2BB540C6" w14:textId="58E0955E" w:rsidR="00384D45" w:rsidRPr="00C867E3" w:rsidRDefault="00384D45" w:rsidP="00B61BC9">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14:paraId="35D63BC6" w14:textId="3FB50A02" w:rsidR="00C867E3"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384D45" w:rsidRPr="00B61BC9">
        <w:rPr>
          <w:b/>
          <w:sz w:val="24"/>
          <w:szCs w:val="24"/>
          <w:u w:val="single"/>
        </w:rPr>
        <w:t>.1</w:t>
      </w:r>
      <w:r w:rsidR="00384D45" w:rsidRPr="00B61BC9">
        <w:rPr>
          <w:b/>
          <w:sz w:val="24"/>
          <w:szCs w:val="24"/>
          <w:u w:val="single"/>
        </w:rPr>
        <w:tab/>
        <w:t xml:space="preserve">Zhodnocení </w:t>
      </w:r>
      <w:r>
        <w:rPr>
          <w:b/>
          <w:sz w:val="24"/>
          <w:szCs w:val="24"/>
          <w:u w:val="single"/>
        </w:rPr>
        <w:t xml:space="preserve">plnění </w:t>
      </w:r>
      <w:r w:rsidR="005A2287">
        <w:rPr>
          <w:b/>
          <w:sz w:val="24"/>
          <w:szCs w:val="24"/>
          <w:u w:val="single"/>
        </w:rPr>
        <w:t>aplikovaných</w:t>
      </w:r>
      <w:r w:rsidR="00384D45" w:rsidRPr="00384D45">
        <w:rPr>
          <w:b/>
          <w:sz w:val="24"/>
          <w:szCs w:val="24"/>
          <w:u w:val="single"/>
        </w:rPr>
        <w:t xml:space="preserve"> výsledků</w:t>
      </w:r>
      <w:r w:rsidR="00384D45" w:rsidRPr="00B61BC9">
        <w:rPr>
          <w:b/>
          <w:sz w:val="24"/>
          <w:szCs w:val="24"/>
          <w:u w:val="single"/>
        </w:rPr>
        <w:t xml:space="preserve"> za rok 2023</w:t>
      </w:r>
    </w:p>
    <w:p w14:paraId="76BFDD77" w14:textId="3F47C5E1" w:rsidR="00C867E3" w:rsidRPr="00C867E3" w:rsidRDefault="0033161D" w:rsidP="00B61BC9">
      <w:pPr>
        <w:spacing w:before="60" w:line="276" w:lineRule="auto"/>
        <w:ind w:left="426" w:firstLine="1"/>
        <w:jc w:val="both"/>
        <w:rPr>
          <w:sz w:val="24"/>
          <w:szCs w:val="24"/>
        </w:rPr>
      </w:pPr>
      <w:r w:rsidRPr="001659B6">
        <w:rPr>
          <w:b/>
          <w:sz w:val="24"/>
          <w:szCs w:val="24"/>
          <w:u w:val="single"/>
        </w:rPr>
        <w:t xml:space="preserve">a) </w:t>
      </w:r>
      <w:r w:rsidR="00384D45" w:rsidRPr="001659B6">
        <w:rPr>
          <w:b/>
          <w:sz w:val="24"/>
          <w:szCs w:val="24"/>
          <w:u w:val="single"/>
        </w:rPr>
        <w:t>Srovnání plánovaných výsledků a uplatněných aplik</w:t>
      </w:r>
      <w:r w:rsidR="005A2287" w:rsidRPr="001659B6">
        <w:rPr>
          <w:b/>
          <w:sz w:val="24"/>
          <w:szCs w:val="24"/>
          <w:u w:val="single"/>
        </w:rPr>
        <w:t>ovanýc</w:t>
      </w:r>
      <w:r w:rsidR="00384D45" w:rsidRPr="001659B6">
        <w:rPr>
          <w:b/>
          <w:sz w:val="24"/>
          <w:szCs w:val="24"/>
          <w:u w:val="single"/>
        </w:rPr>
        <w:t>h výsledků</w:t>
      </w:r>
      <w:r w:rsidR="00384D45" w:rsidRPr="001659B6">
        <w:t xml:space="preserve"> (zejm. na základě</w:t>
      </w:r>
      <w:r w:rsidR="00384D45" w:rsidRPr="00F51386">
        <w:t xml:space="preserve"> </w:t>
      </w:r>
      <w:r w:rsidR="00384D45">
        <w:rPr>
          <w:u w:val="single"/>
        </w:rPr>
        <w:t>příloh č. 1 a č. 3 Protokolu</w:t>
      </w:r>
      <w:r w:rsidR="00384D45" w:rsidRPr="00AA776B">
        <w:t xml:space="preserve">) </w:t>
      </w:r>
      <w:r w:rsidR="00384D45" w:rsidRPr="00F51386">
        <w:t>s</w:t>
      </w:r>
      <w:r w:rsidR="00384D45">
        <w:t>e</w:t>
      </w:r>
      <w:r w:rsidR="00384D45" w:rsidRPr="00F51386">
        <w:t> </w:t>
      </w:r>
      <w:r w:rsidR="00384D45">
        <w:rPr>
          <w:b/>
        </w:rPr>
        <w:t>zhodnocením důvodů u </w:t>
      </w:r>
      <w:r w:rsidR="00384D45" w:rsidRPr="00F51386">
        <w:rPr>
          <w:b/>
        </w:rPr>
        <w:t>neuplatněných plánovaných výsledků</w:t>
      </w:r>
      <w:r w:rsidR="00384D45">
        <w:rPr>
          <w:b/>
        </w:rPr>
        <w:t>.</w:t>
      </w:r>
      <w:r w:rsidR="00384D45" w:rsidRPr="007D1A78">
        <w:t xml:space="preserve"> </w:t>
      </w:r>
      <w:r w:rsidR="00384D45">
        <w:t>Aplik</w:t>
      </w:r>
      <w:r w:rsidR="005A2287">
        <w:t>ované</w:t>
      </w:r>
      <w:r w:rsidR="00384D45">
        <w:t xml:space="preserve"> výsledky (vč. specializované veřejné databáze „S“) jsou v koncepci klíčovými („hlavními“) výsledky:</w:t>
      </w:r>
    </w:p>
    <w:p w14:paraId="73851F77"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14:paraId="551511B0"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14:paraId="24548340"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14:paraId="593C00D2" w14:textId="3FD8CF09"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S</w:t>
      </w:r>
      <w:r w:rsidRPr="007D1A78">
        <w:rPr>
          <w:rFonts w:ascii="Times New Roman" w:hAnsi="Times New Roman" w:cs="Times New Roman"/>
          <w:sz w:val="20"/>
          <w:szCs w:val="20"/>
        </w:rPr>
        <w:t xml:space="preserve"> – specializovaná veřejná databáze,</w:t>
      </w:r>
      <w:r w:rsidR="006A0E95">
        <w:rPr>
          <w:rFonts w:ascii="Times New Roman" w:hAnsi="Times New Roman" w:cs="Times New Roman"/>
          <w:sz w:val="20"/>
          <w:szCs w:val="20"/>
        </w:rPr>
        <w:t xml:space="preserve"> </w:t>
      </w:r>
    </w:p>
    <w:p w14:paraId="6DF8589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polop</w:t>
      </w:r>
      <w:proofErr w:type="spellEnd"/>
      <w:r w:rsidRPr="007D1A78">
        <w:rPr>
          <w:rFonts w:ascii="Times New Roman" w:hAnsi="Times New Roman" w:cs="Times New Roman"/>
          <w:b/>
          <w:sz w:val="20"/>
          <w:szCs w:val="20"/>
        </w:rPr>
        <w:t xml:space="preserve">, </w:t>
      </w: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tech</w:t>
      </w:r>
      <w:proofErr w:type="spellEnd"/>
      <w:r w:rsidRPr="007D1A78">
        <w:rPr>
          <w:rFonts w:ascii="Times New Roman" w:hAnsi="Times New Roman" w:cs="Times New Roman"/>
          <w:sz w:val="20"/>
          <w:szCs w:val="20"/>
        </w:rPr>
        <w:t xml:space="preserve"> – poloprovoz, ověřená technologie,</w:t>
      </w:r>
    </w:p>
    <w:p w14:paraId="6B6AC289"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proofErr w:type="spellEnd"/>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14:paraId="79B5F861"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14:paraId="55068FC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14:paraId="77C5DC51" w14:textId="4D7597CC" w:rsidR="007D1A78"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Pr>
          <w:rFonts w:ascii="Times New Roman" w:hAnsi="Times New Roman" w:cs="Times New Roman"/>
          <w:sz w:val="20"/>
          <w:szCs w:val="20"/>
        </w:rPr>
        <w:t>tence příslušného poskytovatele.</w:t>
      </w:r>
    </w:p>
    <w:tbl>
      <w:tblPr>
        <w:tblW w:w="104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124"/>
        <w:gridCol w:w="1394"/>
        <w:gridCol w:w="1701"/>
        <w:gridCol w:w="1559"/>
        <w:gridCol w:w="1559"/>
        <w:gridCol w:w="1843"/>
        <w:gridCol w:w="1299"/>
      </w:tblGrid>
      <w:tr w:rsidR="00FD2B63" w14:paraId="7D7DFD92" w14:textId="77777777" w:rsidTr="00FD2B63">
        <w:trPr>
          <w:trHeight w:val="459"/>
          <w:tblHeader/>
          <w:jc w:val="center"/>
        </w:trPr>
        <w:tc>
          <w:tcPr>
            <w:tcW w:w="1124" w:type="dxa"/>
            <w:tcBorders>
              <w:top w:val="single" w:sz="12" w:space="0" w:color="auto"/>
              <w:bottom w:val="single" w:sz="12" w:space="0" w:color="auto"/>
            </w:tcBorders>
            <w:shd w:val="clear" w:color="auto" w:fill="D9D9D9"/>
            <w:hideMark/>
          </w:tcPr>
          <w:p w14:paraId="1C6F40B9" w14:textId="77777777" w:rsidR="00FD2B63" w:rsidRDefault="00FD2B63" w:rsidP="00E3712D">
            <w:pPr>
              <w:pStyle w:val="Zkladntext"/>
              <w:spacing w:before="60" w:line="276" w:lineRule="auto"/>
              <w:jc w:val="both"/>
              <w:rPr>
                <w:b/>
                <w:i/>
                <w:sz w:val="20"/>
                <w:szCs w:val="20"/>
              </w:rPr>
            </w:pPr>
            <w:r>
              <w:rPr>
                <w:b/>
                <w:i/>
                <w:sz w:val="20"/>
                <w:szCs w:val="20"/>
              </w:rPr>
              <w:lastRenderedPageBreak/>
              <w:t>Oblast</w:t>
            </w:r>
          </w:p>
        </w:tc>
        <w:tc>
          <w:tcPr>
            <w:tcW w:w="1394" w:type="dxa"/>
            <w:tcBorders>
              <w:top w:val="single" w:sz="12" w:space="0" w:color="auto"/>
              <w:bottom w:val="single" w:sz="12" w:space="0" w:color="auto"/>
            </w:tcBorders>
            <w:shd w:val="clear" w:color="auto" w:fill="D9D9D9"/>
            <w:hideMark/>
          </w:tcPr>
          <w:p w14:paraId="7312C82E" w14:textId="77777777" w:rsidR="00FD2B63" w:rsidRDefault="00FD2B63" w:rsidP="00E3712D">
            <w:pPr>
              <w:pStyle w:val="Zkladntext"/>
              <w:spacing w:before="60" w:line="276" w:lineRule="auto"/>
              <w:jc w:val="center"/>
              <w:rPr>
                <w:b/>
                <w:i/>
                <w:sz w:val="20"/>
                <w:szCs w:val="20"/>
              </w:rPr>
            </w:pPr>
            <w:r>
              <w:rPr>
                <w:b/>
                <w:i/>
                <w:sz w:val="20"/>
                <w:szCs w:val="20"/>
              </w:rPr>
              <w:t>2023</w:t>
            </w:r>
          </w:p>
          <w:p w14:paraId="329677C9" w14:textId="77777777" w:rsidR="00FD2B63" w:rsidRDefault="00FD2B63" w:rsidP="00E3712D">
            <w:pPr>
              <w:pStyle w:val="Zkladntext"/>
              <w:spacing w:before="60" w:line="276" w:lineRule="auto"/>
              <w:jc w:val="center"/>
              <w:rPr>
                <w:b/>
                <w:i/>
                <w:sz w:val="20"/>
                <w:szCs w:val="20"/>
              </w:rPr>
            </w:pPr>
            <w:r>
              <w:rPr>
                <w:b/>
                <w:i/>
                <w:sz w:val="20"/>
                <w:szCs w:val="20"/>
              </w:rPr>
              <w:t>plánované</w:t>
            </w:r>
          </w:p>
        </w:tc>
        <w:tc>
          <w:tcPr>
            <w:tcW w:w="1701" w:type="dxa"/>
            <w:tcBorders>
              <w:top w:val="single" w:sz="12" w:space="0" w:color="auto"/>
              <w:bottom w:val="single" w:sz="12" w:space="0" w:color="auto"/>
            </w:tcBorders>
            <w:shd w:val="clear" w:color="auto" w:fill="D9D9D9"/>
            <w:hideMark/>
          </w:tcPr>
          <w:p w14:paraId="517E2339" w14:textId="77777777" w:rsidR="00FD2B63" w:rsidRDefault="00FD2B63" w:rsidP="00E3712D">
            <w:pPr>
              <w:pStyle w:val="Zkladntext"/>
              <w:spacing w:before="60" w:line="276" w:lineRule="auto"/>
              <w:jc w:val="center"/>
              <w:rPr>
                <w:b/>
                <w:i/>
                <w:sz w:val="20"/>
                <w:szCs w:val="20"/>
              </w:rPr>
            </w:pPr>
            <w:r>
              <w:rPr>
                <w:b/>
                <w:i/>
                <w:sz w:val="20"/>
                <w:szCs w:val="20"/>
              </w:rPr>
              <w:t>2023</w:t>
            </w:r>
          </w:p>
          <w:p w14:paraId="6F1A2D4D" w14:textId="77777777" w:rsidR="00FD2B63" w:rsidRDefault="00FD2B63"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6515972A" w14:textId="43FDF950" w:rsidR="00FD2B63" w:rsidRDefault="00FD2B63"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5A48DCE1" w14:textId="005201A4" w:rsidR="00FD2B63" w:rsidRDefault="00FD2B63" w:rsidP="00E3712D">
            <w:pPr>
              <w:pStyle w:val="Zkladntext"/>
              <w:spacing w:before="60" w:line="276" w:lineRule="auto"/>
              <w:jc w:val="center"/>
              <w:rPr>
                <w:b/>
                <w:i/>
                <w:sz w:val="20"/>
                <w:szCs w:val="20"/>
              </w:rPr>
            </w:pPr>
            <w:r>
              <w:rPr>
                <w:b/>
                <w:i/>
                <w:sz w:val="20"/>
                <w:szCs w:val="20"/>
              </w:rPr>
              <w:t>2023</w:t>
            </w:r>
          </w:p>
          <w:p w14:paraId="384E91F5" w14:textId="77777777" w:rsidR="00FD2B63" w:rsidRDefault="00FD2B63"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39424543" w14:textId="77777777" w:rsidR="00FD2B63" w:rsidRDefault="00FD2B63" w:rsidP="00E3712D">
            <w:pPr>
              <w:pStyle w:val="Zkladntext"/>
              <w:spacing w:before="60" w:line="276" w:lineRule="auto"/>
              <w:jc w:val="center"/>
              <w:rPr>
                <w:b/>
                <w:i/>
                <w:sz w:val="20"/>
                <w:szCs w:val="20"/>
              </w:rPr>
            </w:pPr>
            <w:r>
              <w:rPr>
                <w:b/>
                <w:i/>
                <w:sz w:val="20"/>
                <w:szCs w:val="20"/>
              </w:rPr>
              <w:t>2019-2022</w:t>
            </w:r>
          </w:p>
          <w:p w14:paraId="3E67EC56" w14:textId="77777777" w:rsidR="00FD2B63" w:rsidRDefault="00FD2B63" w:rsidP="00E3712D">
            <w:pPr>
              <w:pStyle w:val="Zkladntext"/>
              <w:spacing w:before="60" w:line="276" w:lineRule="auto"/>
              <w:jc w:val="center"/>
              <w:rPr>
                <w:b/>
                <w:i/>
                <w:sz w:val="20"/>
                <w:szCs w:val="20"/>
              </w:rPr>
            </w:pPr>
            <w:r>
              <w:rPr>
                <w:b/>
                <w:i/>
                <w:sz w:val="20"/>
                <w:szCs w:val="20"/>
              </w:rPr>
              <w:t>neuplatněné</w:t>
            </w:r>
          </w:p>
        </w:tc>
        <w:tc>
          <w:tcPr>
            <w:tcW w:w="1299" w:type="dxa"/>
            <w:tcBorders>
              <w:top w:val="single" w:sz="12" w:space="0" w:color="auto"/>
              <w:bottom w:val="single" w:sz="12" w:space="0" w:color="auto"/>
            </w:tcBorders>
            <w:shd w:val="clear" w:color="auto" w:fill="D9D9D9"/>
            <w:hideMark/>
          </w:tcPr>
          <w:p w14:paraId="33E286A5" w14:textId="77777777" w:rsidR="00FD2B63" w:rsidRDefault="00FD2B63" w:rsidP="00E3712D">
            <w:pPr>
              <w:pStyle w:val="Zkladntext"/>
              <w:spacing w:before="60" w:line="276" w:lineRule="auto"/>
              <w:jc w:val="center"/>
              <w:rPr>
                <w:b/>
                <w:i/>
                <w:sz w:val="20"/>
                <w:szCs w:val="20"/>
              </w:rPr>
            </w:pPr>
            <w:r>
              <w:rPr>
                <w:b/>
                <w:i/>
                <w:sz w:val="20"/>
                <w:szCs w:val="20"/>
              </w:rPr>
              <w:t>2023</w:t>
            </w:r>
          </w:p>
          <w:p w14:paraId="145434E5" w14:textId="77777777" w:rsidR="00FD2B63" w:rsidRDefault="00FD2B63" w:rsidP="00E3712D">
            <w:pPr>
              <w:pStyle w:val="Zkladntext"/>
              <w:spacing w:before="60" w:line="276" w:lineRule="auto"/>
              <w:jc w:val="center"/>
              <w:rPr>
                <w:b/>
                <w:i/>
                <w:sz w:val="20"/>
                <w:szCs w:val="20"/>
              </w:rPr>
            </w:pPr>
            <w:r>
              <w:rPr>
                <w:b/>
                <w:i/>
                <w:sz w:val="20"/>
                <w:szCs w:val="20"/>
              </w:rPr>
              <w:t>neplánované</w:t>
            </w:r>
          </w:p>
        </w:tc>
      </w:tr>
      <w:tr w:rsidR="00FD2B63" w:rsidRPr="00602A95" w14:paraId="4F0CC0F6" w14:textId="77777777" w:rsidTr="00FD2B63">
        <w:trPr>
          <w:jc w:val="center"/>
        </w:trPr>
        <w:tc>
          <w:tcPr>
            <w:tcW w:w="1124" w:type="dxa"/>
            <w:tcBorders>
              <w:top w:val="single" w:sz="12" w:space="0" w:color="auto"/>
              <w:left w:val="single" w:sz="12" w:space="0" w:color="auto"/>
              <w:bottom w:val="single" w:sz="4" w:space="0" w:color="auto"/>
            </w:tcBorders>
            <w:hideMark/>
          </w:tcPr>
          <w:p w14:paraId="6575B5B6" w14:textId="3FAAF959" w:rsidR="00FD2B63" w:rsidRPr="00602A95" w:rsidRDefault="00FD2B63" w:rsidP="00E3712D">
            <w:r>
              <w:t>1.</w:t>
            </w:r>
          </w:p>
        </w:tc>
        <w:tc>
          <w:tcPr>
            <w:tcW w:w="1394" w:type="dxa"/>
            <w:tcBorders>
              <w:top w:val="single" w:sz="12" w:space="0" w:color="auto"/>
              <w:bottom w:val="single" w:sz="4" w:space="0" w:color="auto"/>
            </w:tcBorders>
          </w:tcPr>
          <w:p w14:paraId="6FC8E1B4" w14:textId="0D165261" w:rsidR="00FD2B63" w:rsidRPr="00602A95" w:rsidRDefault="00FD2B63" w:rsidP="00E3712D">
            <w:pPr>
              <w:jc w:val="center"/>
            </w:pPr>
            <w:r>
              <w:t>1xS</w:t>
            </w:r>
          </w:p>
        </w:tc>
        <w:tc>
          <w:tcPr>
            <w:tcW w:w="1701" w:type="dxa"/>
            <w:tcBorders>
              <w:top w:val="single" w:sz="12" w:space="0" w:color="auto"/>
              <w:bottom w:val="single" w:sz="4" w:space="0" w:color="auto"/>
            </w:tcBorders>
          </w:tcPr>
          <w:p w14:paraId="0887A763" w14:textId="59A44132" w:rsidR="00FD2B63" w:rsidRPr="00602A95" w:rsidRDefault="00FD2B63" w:rsidP="00E3712D">
            <w:pPr>
              <w:jc w:val="center"/>
            </w:pPr>
            <w:r w:rsidRPr="001659B6">
              <w:t>1xS</w:t>
            </w:r>
          </w:p>
        </w:tc>
        <w:tc>
          <w:tcPr>
            <w:tcW w:w="1559" w:type="dxa"/>
            <w:tcBorders>
              <w:top w:val="single" w:sz="12" w:space="0" w:color="auto"/>
              <w:bottom w:val="single" w:sz="4" w:space="0" w:color="auto"/>
            </w:tcBorders>
          </w:tcPr>
          <w:p w14:paraId="43139B0F" w14:textId="77777777" w:rsidR="00FD2B63" w:rsidRPr="00602A95" w:rsidRDefault="00FD2B63" w:rsidP="00E3712D">
            <w:pPr>
              <w:jc w:val="center"/>
            </w:pPr>
          </w:p>
        </w:tc>
        <w:tc>
          <w:tcPr>
            <w:tcW w:w="1559" w:type="dxa"/>
            <w:tcBorders>
              <w:top w:val="single" w:sz="12" w:space="0" w:color="auto"/>
              <w:bottom w:val="single" w:sz="4" w:space="0" w:color="auto"/>
            </w:tcBorders>
          </w:tcPr>
          <w:p w14:paraId="572D3125" w14:textId="08551502" w:rsidR="00FD2B63" w:rsidRPr="00602A95" w:rsidRDefault="00FD2B63" w:rsidP="00E3712D">
            <w:pPr>
              <w:jc w:val="center"/>
            </w:pPr>
          </w:p>
        </w:tc>
        <w:tc>
          <w:tcPr>
            <w:tcW w:w="1843" w:type="dxa"/>
            <w:tcBorders>
              <w:top w:val="single" w:sz="12" w:space="0" w:color="auto"/>
              <w:bottom w:val="single" w:sz="4" w:space="0" w:color="auto"/>
            </w:tcBorders>
          </w:tcPr>
          <w:p w14:paraId="7BC32A69" w14:textId="77777777" w:rsidR="00FD2B63" w:rsidRPr="00602A95" w:rsidRDefault="00FD2B63" w:rsidP="00E3712D">
            <w:pPr>
              <w:jc w:val="center"/>
            </w:pPr>
          </w:p>
        </w:tc>
        <w:tc>
          <w:tcPr>
            <w:tcW w:w="1299" w:type="dxa"/>
            <w:tcBorders>
              <w:top w:val="single" w:sz="12" w:space="0" w:color="auto"/>
              <w:bottom w:val="single" w:sz="4" w:space="0" w:color="auto"/>
              <w:right w:val="single" w:sz="12" w:space="0" w:color="auto"/>
            </w:tcBorders>
          </w:tcPr>
          <w:p w14:paraId="093EF369" w14:textId="77777777" w:rsidR="00FD2B63" w:rsidRPr="00602A95" w:rsidRDefault="00FD2B63" w:rsidP="00E3712D">
            <w:pPr>
              <w:jc w:val="center"/>
            </w:pPr>
          </w:p>
        </w:tc>
      </w:tr>
      <w:tr w:rsidR="00FD2B63" w14:paraId="31DBDB75" w14:textId="77777777" w:rsidTr="00FD2B63">
        <w:trPr>
          <w:jc w:val="center"/>
        </w:trPr>
        <w:tc>
          <w:tcPr>
            <w:tcW w:w="1124" w:type="dxa"/>
            <w:tcBorders>
              <w:top w:val="single" w:sz="4" w:space="0" w:color="auto"/>
              <w:left w:val="single" w:sz="12" w:space="0" w:color="auto"/>
              <w:bottom w:val="single" w:sz="4" w:space="0" w:color="auto"/>
            </w:tcBorders>
          </w:tcPr>
          <w:p w14:paraId="37C41F4B" w14:textId="531A2E0E" w:rsidR="00FD2B63" w:rsidRDefault="00FD2B63" w:rsidP="00E3712D">
            <w:r>
              <w:t>2.</w:t>
            </w:r>
          </w:p>
        </w:tc>
        <w:tc>
          <w:tcPr>
            <w:tcW w:w="1394" w:type="dxa"/>
            <w:tcBorders>
              <w:top w:val="single" w:sz="4" w:space="0" w:color="auto"/>
              <w:bottom w:val="single" w:sz="4" w:space="0" w:color="auto"/>
            </w:tcBorders>
          </w:tcPr>
          <w:p w14:paraId="79F14540" w14:textId="77777777" w:rsidR="00FD2B63" w:rsidRDefault="00FD2B63" w:rsidP="00E3712D">
            <w:pPr>
              <w:jc w:val="center"/>
            </w:pPr>
          </w:p>
        </w:tc>
        <w:tc>
          <w:tcPr>
            <w:tcW w:w="1701" w:type="dxa"/>
            <w:tcBorders>
              <w:top w:val="single" w:sz="4" w:space="0" w:color="auto"/>
              <w:bottom w:val="single" w:sz="4" w:space="0" w:color="auto"/>
            </w:tcBorders>
          </w:tcPr>
          <w:p w14:paraId="37FAB39E" w14:textId="77777777" w:rsidR="00FD2B63" w:rsidRDefault="00FD2B63" w:rsidP="00E3712D">
            <w:pPr>
              <w:jc w:val="center"/>
            </w:pPr>
          </w:p>
        </w:tc>
        <w:tc>
          <w:tcPr>
            <w:tcW w:w="1559" w:type="dxa"/>
            <w:tcBorders>
              <w:top w:val="single" w:sz="4" w:space="0" w:color="auto"/>
              <w:bottom w:val="single" w:sz="4" w:space="0" w:color="auto"/>
            </w:tcBorders>
          </w:tcPr>
          <w:p w14:paraId="757F97AA" w14:textId="77777777" w:rsidR="00FD2B63" w:rsidRDefault="00FD2B63" w:rsidP="00E3712D">
            <w:pPr>
              <w:jc w:val="center"/>
            </w:pPr>
          </w:p>
        </w:tc>
        <w:tc>
          <w:tcPr>
            <w:tcW w:w="1559" w:type="dxa"/>
            <w:tcBorders>
              <w:top w:val="single" w:sz="4" w:space="0" w:color="auto"/>
              <w:bottom w:val="single" w:sz="4" w:space="0" w:color="auto"/>
            </w:tcBorders>
          </w:tcPr>
          <w:p w14:paraId="27C9888B" w14:textId="6230642A" w:rsidR="00FD2B63" w:rsidRDefault="00FD2B63" w:rsidP="00E3712D">
            <w:pPr>
              <w:jc w:val="center"/>
            </w:pPr>
          </w:p>
        </w:tc>
        <w:tc>
          <w:tcPr>
            <w:tcW w:w="1843" w:type="dxa"/>
            <w:tcBorders>
              <w:top w:val="single" w:sz="4" w:space="0" w:color="auto"/>
              <w:bottom w:val="single" w:sz="4" w:space="0" w:color="auto"/>
            </w:tcBorders>
          </w:tcPr>
          <w:p w14:paraId="798815A8" w14:textId="77777777" w:rsidR="00FD2B63" w:rsidRDefault="00FD2B63" w:rsidP="00E3712D">
            <w:pPr>
              <w:jc w:val="center"/>
            </w:pPr>
          </w:p>
        </w:tc>
        <w:tc>
          <w:tcPr>
            <w:tcW w:w="1299" w:type="dxa"/>
            <w:tcBorders>
              <w:top w:val="single" w:sz="4" w:space="0" w:color="auto"/>
              <w:bottom w:val="single" w:sz="4" w:space="0" w:color="auto"/>
              <w:right w:val="single" w:sz="12" w:space="0" w:color="auto"/>
            </w:tcBorders>
          </w:tcPr>
          <w:p w14:paraId="74B3D413" w14:textId="77777777" w:rsidR="00FD2B63" w:rsidRDefault="00FD2B63" w:rsidP="00E3712D">
            <w:pPr>
              <w:jc w:val="center"/>
            </w:pPr>
          </w:p>
        </w:tc>
      </w:tr>
      <w:tr w:rsidR="00FD2B63" w14:paraId="7F4970D5" w14:textId="77777777" w:rsidTr="00FD2B63">
        <w:trPr>
          <w:jc w:val="center"/>
        </w:trPr>
        <w:tc>
          <w:tcPr>
            <w:tcW w:w="1124" w:type="dxa"/>
            <w:tcBorders>
              <w:top w:val="single" w:sz="4" w:space="0" w:color="auto"/>
              <w:left w:val="single" w:sz="12" w:space="0" w:color="auto"/>
              <w:bottom w:val="single" w:sz="12" w:space="0" w:color="auto"/>
            </w:tcBorders>
          </w:tcPr>
          <w:p w14:paraId="37537196" w14:textId="0DA3D70C" w:rsidR="00FD2B63" w:rsidRDefault="00FD2B63" w:rsidP="00E3712D">
            <w:r>
              <w:t>3.</w:t>
            </w:r>
          </w:p>
        </w:tc>
        <w:tc>
          <w:tcPr>
            <w:tcW w:w="1394" w:type="dxa"/>
            <w:tcBorders>
              <w:top w:val="single" w:sz="4" w:space="0" w:color="auto"/>
              <w:bottom w:val="single" w:sz="12" w:space="0" w:color="auto"/>
            </w:tcBorders>
          </w:tcPr>
          <w:p w14:paraId="173967A1" w14:textId="77777777" w:rsidR="00FD2B63" w:rsidRDefault="00FD2B63" w:rsidP="00E3712D">
            <w:pPr>
              <w:jc w:val="center"/>
            </w:pPr>
          </w:p>
        </w:tc>
        <w:tc>
          <w:tcPr>
            <w:tcW w:w="1701" w:type="dxa"/>
            <w:tcBorders>
              <w:top w:val="single" w:sz="4" w:space="0" w:color="auto"/>
              <w:bottom w:val="single" w:sz="12" w:space="0" w:color="auto"/>
            </w:tcBorders>
          </w:tcPr>
          <w:p w14:paraId="104940B1" w14:textId="77777777" w:rsidR="00FD2B63" w:rsidRDefault="00FD2B63" w:rsidP="00E3712D">
            <w:pPr>
              <w:jc w:val="center"/>
            </w:pPr>
          </w:p>
        </w:tc>
        <w:tc>
          <w:tcPr>
            <w:tcW w:w="1559" w:type="dxa"/>
            <w:tcBorders>
              <w:top w:val="single" w:sz="4" w:space="0" w:color="auto"/>
              <w:bottom w:val="single" w:sz="12" w:space="0" w:color="auto"/>
            </w:tcBorders>
          </w:tcPr>
          <w:p w14:paraId="4A31DA0B" w14:textId="77777777" w:rsidR="00FD2B63" w:rsidRDefault="00FD2B63" w:rsidP="00E3712D">
            <w:pPr>
              <w:jc w:val="center"/>
            </w:pPr>
          </w:p>
        </w:tc>
        <w:tc>
          <w:tcPr>
            <w:tcW w:w="1559" w:type="dxa"/>
            <w:tcBorders>
              <w:top w:val="single" w:sz="4" w:space="0" w:color="auto"/>
              <w:bottom w:val="single" w:sz="12" w:space="0" w:color="auto"/>
            </w:tcBorders>
          </w:tcPr>
          <w:p w14:paraId="6543786D" w14:textId="3AEA50FD" w:rsidR="00FD2B63" w:rsidRDefault="00FD2B63" w:rsidP="00E3712D">
            <w:pPr>
              <w:jc w:val="center"/>
            </w:pPr>
          </w:p>
        </w:tc>
        <w:tc>
          <w:tcPr>
            <w:tcW w:w="1843" w:type="dxa"/>
            <w:tcBorders>
              <w:top w:val="single" w:sz="4" w:space="0" w:color="auto"/>
              <w:bottom w:val="single" w:sz="12" w:space="0" w:color="auto"/>
            </w:tcBorders>
          </w:tcPr>
          <w:p w14:paraId="686FDB4A" w14:textId="77777777" w:rsidR="00FD2B63" w:rsidRDefault="00FD2B63" w:rsidP="00E3712D">
            <w:pPr>
              <w:jc w:val="center"/>
            </w:pPr>
          </w:p>
        </w:tc>
        <w:tc>
          <w:tcPr>
            <w:tcW w:w="1299" w:type="dxa"/>
            <w:tcBorders>
              <w:top w:val="single" w:sz="4" w:space="0" w:color="auto"/>
              <w:bottom w:val="single" w:sz="12" w:space="0" w:color="auto"/>
              <w:right w:val="single" w:sz="12" w:space="0" w:color="auto"/>
            </w:tcBorders>
          </w:tcPr>
          <w:p w14:paraId="263CA317" w14:textId="77777777" w:rsidR="00FD2B63" w:rsidRDefault="00FD2B63" w:rsidP="00E3712D">
            <w:pPr>
              <w:jc w:val="center"/>
            </w:pPr>
          </w:p>
        </w:tc>
      </w:tr>
      <w:tr w:rsidR="00FD2B63" w:rsidRPr="00B22CE2" w14:paraId="07DA2342" w14:textId="77777777" w:rsidTr="00FD2B63">
        <w:trPr>
          <w:jc w:val="center"/>
        </w:trPr>
        <w:tc>
          <w:tcPr>
            <w:tcW w:w="1124" w:type="dxa"/>
            <w:tcBorders>
              <w:top w:val="single" w:sz="12" w:space="0" w:color="auto"/>
              <w:bottom w:val="single" w:sz="12" w:space="0" w:color="auto"/>
            </w:tcBorders>
          </w:tcPr>
          <w:p w14:paraId="3F7AA685" w14:textId="77777777" w:rsidR="00FD2B63" w:rsidRPr="00B22CE2" w:rsidRDefault="00FD2B63" w:rsidP="00E3712D">
            <w:pPr>
              <w:rPr>
                <w:b/>
              </w:rPr>
            </w:pPr>
            <w:r w:rsidRPr="00B22CE2">
              <w:rPr>
                <w:b/>
              </w:rPr>
              <w:t>Celkem</w:t>
            </w:r>
          </w:p>
        </w:tc>
        <w:tc>
          <w:tcPr>
            <w:tcW w:w="1394" w:type="dxa"/>
            <w:tcBorders>
              <w:top w:val="single" w:sz="12" w:space="0" w:color="auto"/>
              <w:bottom w:val="single" w:sz="12" w:space="0" w:color="auto"/>
            </w:tcBorders>
          </w:tcPr>
          <w:p w14:paraId="5F5321FE" w14:textId="28C15891" w:rsidR="00FD2B63" w:rsidRPr="00B22CE2" w:rsidRDefault="00FD2B63" w:rsidP="00E3712D">
            <w:pPr>
              <w:jc w:val="center"/>
              <w:rPr>
                <w:b/>
              </w:rPr>
            </w:pPr>
            <w:r w:rsidRPr="001659B6">
              <w:rPr>
                <w:b/>
              </w:rPr>
              <w:t>1xS</w:t>
            </w:r>
          </w:p>
        </w:tc>
        <w:tc>
          <w:tcPr>
            <w:tcW w:w="1701" w:type="dxa"/>
            <w:tcBorders>
              <w:top w:val="single" w:sz="12" w:space="0" w:color="auto"/>
              <w:bottom w:val="single" w:sz="12" w:space="0" w:color="auto"/>
            </w:tcBorders>
          </w:tcPr>
          <w:p w14:paraId="134BF9C6" w14:textId="4F5A7501" w:rsidR="00FD2B63" w:rsidRPr="00B22CE2" w:rsidRDefault="00FD2B63" w:rsidP="00E3712D">
            <w:pPr>
              <w:jc w:val="center"/>
              <w:rPr>
                <w:b/>
              </w:rPr>
            </w:pPr>
            <w:r w:rsidRPr="001659B6">
              <w:rPr>
                <w:b/>
              </w:rPr>
              <w:t>1xS</w:t>
            </w:r>
          </w:p>
        </w:tc>
        <w:tc>
          <w:tcPr>
            <w:tcW w:w="1559" w:type="dxa"/>
            <w:tcBorders>
              <w:top w:val="single" w:sz="12" w:space="0" w:color="auto"/>
              <w:bottom w:val="single" w:sz="12" w:space="0" w:color="auto"/>
            </w:tcBorders>
          </w:tcPr>
          <w:p w14:paraId="4BA34D70" w14:textId="77777777" w:rsidR="00FD2B63" w:rsidRPr="00B22CE2" w:rsidRDefault="00FD2B63" w:rsidP="00E3712D">
            <w:pPr>
              <w:jc w:val="center"/>
              <w:rPr>
                <w:b/>
              </w:rPr>
            </w:pPr>
          </w:p>
        </w:tc>
        <w:tc>
          <w:tcPr>
            <w:tcW w:w="1559" w:type="dxa"/>
            <w:tcBorders>
              <w:top w:val="single" w:sz="12" w:space="0" w:color="auto"/>
              <w:bottom w:val="single" w:sz="12" w:space="0" w:color="auto"/>
            </w:tcBorders>
          </w:tcPr>
          <w:p w14:paraId="64B9D501" w14:textId="7586B38E" w:rsidR="00FD2B63" w:rsidRPr="00B22CE2" w:rsidRDefault="00FD2B63" w:rsidP="00E3712D">
            <w:pPr>
              <w:jc w:val="center"/>
              <w:rPr>
                <w:b/>
              </w:rPr>
            </w:pPr>
          </w:p>
        </w:tc>
        <w:tc>
          <w:tcPr>
            <w:tcW w:w="1843" w:type="dxa"/>
            <w:tcBorders>
              <w:top w:val="single" w:sz="12" w:space="0" w:color="auto"/>
              <w:bottom w:val="single" w:sz="12" w:space="0" w:color="auto"/>
            </w:tcBorders>
          </w:tcPr>
          <w:p w14:paraId="482D6A6B" w14:textId="77777777" w:rsidR="00FD2B63" w:rsidRPr="00B22CE2" w:rsidRDefault="00FD2B63" w:rsidP="00E3712D">
            <w:pPr>
              <w:jc w:val="center"/>
              <w:rPr>
                <w:b/>
              </w:rPr>
            </w:pPr>
          </w:p>
        </w:tc>
        <w:tc>
          <w:tcPr>
            <w:tcW w:w="1299" w:type="dxa"/>
            <w:tcBorders>
              <w:top w:val="single" w:sz="12" w:space="0" w:color="auto"/>
              <w:bottom w:val="single" w:sz="12" w:space="0" w:color="auto"/>
            </w:tcBorders>
          </w:tcPr>
          <w:p w14:paraId="115869A9" w14:textId="77777777" w:rsidR="00FD2B63" w:rsidRPr="00B22CE2" w:rsidRDefault="00FD2B63" w:rsidP="00E3712D">
            <w:pPr>
              <w:jc w:val="center"/>
              <w:rPr>
                <w:b/>
              </w:rPr>
            </w:pPr>
          </w:p>
        </w:tc>
      </w:tr>
    </w:tbl>
    <w:p w14:paraId="3E8D4AA6" w14:textId="77777777" w:rsidR="00A81D8B" w:rsidRDefault="00A81D8B" w:rsidP="00A81D8B">
      <w:pPr>
        <w:spacing w:before="60" w:line="276" w:lineRule="auto"/>
        <w:ind w:left="425" w:hanging="426"/>
        <w:jc w:val="both"/>
        <w:rPr>
          <w:sz w:val="24"/>
          <w:szCs w:val="24"/>
        </w:rPr>
      </w:pPr>
    </w:p>
    <w:p w14:paraId="56721380" w14:textId="04804F85" w:rsidR="005621E4" w:rsidRPr="007B0BC9" w:rsidRDefault="0033161D" w:rsidP="005A2287">
      <w:pPr>
        <w:keepNext/>
        <w:spacing w:before="60" w:line="276" w:lineRule="auto"/>
        <w:ind w:left="425"/>
        <w:jc w:val="both"/>
        <w:rPr>
          <w:b/>
          <w:sz w:val="24"/>
          <w:szCs w:val="24"/>
          <w:u w:val="single"/>
        </w:rPr>
      </w:pPr>
      <w:r w:rsidRPr="005A2287">
        <w:rPr>
          <w:b/>
          <w:sz w:val="24"/>
          <w:szCs w:val="24"/>
          <w:u w:val="single"/>
        </w:rPr>
        <w:t xml:space="preserve">b) </w:t>
      </w:r>
      <w:r w:rsidR="005621E4" w:rsidRPr="005A2287">
        <w:rPr>
          <w:b/>
          <w:sz w:val="24"/>
          <w:szCs w:val="24"/>
          <w:u w:val="single"/>
        </w:rPr>
        <w:t>Jednotlivé neuplatněné aplik</w:t>
      </w:r>
      <w:r w:rsidR="005A2287">
        <w:rPr>
          <w:b/>
          <w:sz w:val="24"/>
          <w:szCs w:val="24"/>
          <w:u w:val="single"/>
        </w:rPr>
        <w:t>ované</w:t>
      </w:r>
      <w:r w:rsidR="005621E4" w:rsidRPr="005A2287">
        <w:rPr>
          <w:b/>
          <w:sz w:val="24"/>
          <w:szCs w:val="24"/>
          <w:u w:val="single"/>
        </w:rPr>
        <w:t xml:space="preserve"> výsledky</w:t>
      </w:r>
    </w:p>
    <w:p w14:paraId="2B099107" w14:textId="0005B80E" w:rsidR="005621E4" w:rsidRPr="005A2287" w:rsidRDefault="005A2287" w:rsidP="005A2287">
      <w:pPr>
        <w:spacing w:before="60" w:line="276" w:lineRule="auto"/>
        <w:ind w:left="425" w:firstLine="1"/>
        <w:jc w:val="both"/>
        <w:rPr>
          <w:sz w:val="24"/>
          <w:szCs w:val="24"/>
        </w:rPr>
      </w:pPr>
      <w:r w:rsidRPr="005A2287">
        <w:rPr>
          <w:sz w:val="24"/>
          <w:szCs w:val="24"/>
        </w:rPr>
        <w:t>Jednotlivé neuplatněné aplik</w:t>
      </w:r>
      <w:r>
        <w:rPr>
          <w:sz w:val="24"/>
          <w:szCs w:val="24"/>
        </w:rPr>
        <w:t>ované</w:t>
      </w:r>
      <w:r w:rsidRPr="005A2287">
        <w:rPr>
          <w:sz w:val="24"/>
          <w:szCs w:val="24"/>
        </w:rPr>
        <w:t xml:space="preserve"> výsledky</w:t>
      </w:r>
      <w:r>
        <w:rPr>
          <w:sz w:val="24"/>
          <w:szCs w:val="24"/>
        </w:rPr>
        <w:t xml:space="preserve"> jsou uvedeny v příloze 1b) Protokolu.</w:t>
      </w:r>
    </w:p>
    <w:p w14:paraId="124534EA" w14:textId="77777777" w:rsidR="005A2287" w:rsidRPr="00A81D8B" w:rsidRDefault="005A2287" w:rsidP="005A2287">
      <w:pPr>
        <w:spacing w:before="60" w:line="276" w:lineRule="auto"/>
        <w:ind w:left="425" w:firstLine="1"/>
        <w:jc w:val="both"/>
        <w:rPr>
          <w:sz w:val="24"/>
          <w:szCs w:val="24"/>
        </w:rPr>
      </w:pPr>
    </w:p>
    <w:p w14:paraId="566DBFC5" w14:textId="3063C893" w:rsidR="005621E4" w:rsidRDefault="0033161D" w:rsidP="005621E4">
      <w:pPr>
        <w:spacing w:before="60" w:line="276" w:lineRule="auto"/>
        <w:ind w:left="426" w:firstLine="1"/>
        <w:jc w:val="both"/>
      </w:pPr>
      <w:r w:rsidRPr="007B0BC9">
        <w:rPr>
          <w:b/>
          <w:sz w:val="24"/>
          <w:szCs w:val="24"/>
          <w:u w:val="single"/>
        </w:rPr>
        <w:t xml:space="preserve">c) </w:t>
      </w:r>
      <w:r w:rsidR="005621E4" w:rsidRPr="007B0BC9">
        <w:rPr>
          <w:b/>
          <w:sz w:val="24"/>
          <w:szCs w:val="24"/>
          <w:u w:val="single"/>
        </w:rPr>
        <w:t>Zhodnocení důvodů pro neuplatnění jednotlivých výsledků</w:t>
      </w:r>
      <w:r w:rsidR="005621E4" w:rsidRPr="000025B4">
        <w:t xml:space="preserve"> podle přílohy č. 1 </w:t>
      </w:r>
      <w:r w:rsidR="005A2287">
        <w:t>P</w:t>
      </w:r>
      <w:r w:rsidR="005621E4" w:rsidRPr="000025B4">
        <w:t xml:space="preserve">rotokolu </w:t>
      </w:r>
      <w:r w:rsidR="005621E4">
        <w:t>včetně uvedení případné</w:t>
      </w:r>
      <w:r w:rsidR="005621E4"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20B26E52" w14:textId="77777777" w:rsidTr="005621E4">
        <w:trPr>
          <w:trHeight w:val="426"/>
        </w:trPr>
        <w:tc>
          <w:tcPr>
            <w:tcW w:w="8789" w:type="dxa"/>
            <w:shd w:val="clear" w:color="auto" w:fill="DEEAF6" w:themeFill="accent1" w:themeFillTint="33"/>
          </w:tcPr>
          <w:p w14:paraId="3A0659DE" w14:textId="446A7C32" w:rsidR="00926E1B" w:rsidRPr="00926E1B" w:rsidRDefault="003219AE" w:rsidP="00C93080">
            <w:pPr>
              <w:pStyle w:val="Zkladntext"/>
              <w:spacing w:before="60" w:line="276" w:lineRule="auto"/>
              <w:jc w:val="both"/>
            </w:pPr>
            <w:r w:rsidRPr="004F0F3E">
              <w:t xml:space="preserve">V roce 2023 měl být uplatněn </w:t>
            </w:r>
            <w:r w:rsidR="004F0F3E" w:rsidRPr="004F0F3E">
              <w:t>1</w:t>
            </w:r>
            <w:r w:rsidRPr="004F0F3E">
              <w:t xml:space="preserve"> </w:t>
            </w:r>
            <w:r w:rsidR="00507A02" w:rsidRPr="004F0F3E">
              <w:t xml:space="preserve">aplikovaný </w:t>
            </w:r>
            <w:r w:rsidRPr="004F0F3E">
              <w:t>výsled</w:t>
            </w:r>
            <w:r w:rsidR="00C93080">
              <w:t>e</w:t>
            </w:r>
            <w:r w:rsidRPr="004F0F3E">
              <w:t xml:space="preserve">k </w:t>
            </w:r>
            <w:r w:rsidR="004F0F3E" w:rsidRPr="004F0F3E">
              <w:t>(neuplatněné aplikované výsledky z</w:t>
            </w:r>
            <w:r w:rsidRPr="004F0F3E">
              <w:t> předchozích letech řešení koncepce</w:t>
            </w:r>
            <w:r w:rsidR="004F0F3E" w:rsidRPr="004F0F3E">
              <w:t xml:space="preserve"> žádné nebyly)</w:t>
            </w:r>
            <w:r w:rsidRPr="004F0F3E">
              <w:t xml:space="preserve">. </w:t>
            </w:r>
            <w:r w:rsidR="004F0F3E" w:rsidRPr="004F0F3E">
              <w:t>Plánovaný aplikovaný výsledek byl u</w:t>
            </w:r>
            <w:r w:rsidRPr="004F0F3E">
              <w:t>platněn</w:t>
            </w:r>
            <w:r w:rsidR="004F0F3E" w:rsidRPr="004F0F3E">
              <w:t xml:space="preserve"> a schválen.</w:t>
            </w:r>
          </w:p>
        </w:tc>
      </w:tr>
    </w:tbl>
    <w:p w14:paraId="783EFD01" w14:textId="77777777" w:rsidR="000025B4" w:rsidRDefault="000025B4" w:rsidP="000025B4">
      <w:pPr>
        <w:spacing w:before="60" w:line="276" w:lineRule="auto"/>
        <w:ind w:left="425" w:hanging="426"/>
        <w:jc w:val="both"/>
        <w:rPr>
          <w:sz w:val="24"/>
          <w:szCs w:val="24"/>
        </w:rPr>
      </w:pPr>
    </w:p>
    <w:p w14:paraId="4821EDFD" w14:textId="2A5EFEA7" w:rsidR="000025B4"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0025B4" w:rsidRPr="00B61BC9">
        <w:rPr>
          <w:b/>
          <w:sz w:val="24"/>
          <w:szCs w:val="24"/>
          <w:u w:val="single"/>
        </w:rPr>
        <w:t>2</w:t>
      </w:r>
      <w:r w:rsidR="000025B4" w:rsidRPr="00B61BC9">
        <w:rPr>
          <w:b/>
          <w:sz w:val="24"/>
          <w:szCs w:val="24"/>
          <w:u w:val="single"/>
        </w:rPr>
        <w:tab/>
        <w:t xml:space="preserve">Zhodnocení </w:t>
      </w:r>
      <w:r>
        <w:rPr>
          <w:b/>
          <w:sz w:val="24"/>
          <w:szCs w:val="24"/>
          <w:u w:val="single"/>
        </w:rPr>
        <w:t xml:space="preserve">plnění </w:t>
      </w:r>
      <w:r w:rsidR="000025B4">
        <w:rPr>
          <w:b/>
          <w:sz w:val="24"/>
          <w:szCs w:val="24"/>
          <w:u w:val="single"/>
        </w:rPr>
        <w:t>publikač</w:t>
      </w:r>
      <w:r w:rsidR="000025B4" w:rsidRPr="00384D45">
        <w:rPr>
          <w:b/>
          <w:sz w:val="24"/>
          <w:szCs w:val="24"/>
          <w:u w:val="single"/>
        </w:rPr>
        <w:t>ních výsledků</w:t>
      </w:r>
      <w:r w:rsidR="000025B4" w:rsidRPr="00B61BC9">
        <w:rPr>
          <w:b/>
          <w:sz w:val="24"/>
          <w:szCs w:val="24"/>
          <w:u w:val="single"/>
        </w:rPr>
        <w:t xml:space="preserve"> za rok 2023</w:t>
      </w:r>
    </w:p>
    <w:p w14:paraId="4A6F14CB" w14:textId="0081D4E0" w:rsidR="000025B4" w:rsidRPr="00C867E3" w:rsidRDefault="0033161D" w:rsidP="005621E4">
      <w:pPr>
        <w:spacing w:before="60" w:line="276" w:lineRule="auto"/>
        <w:ind w:left="426"/>
        <w:jc w:val="both"/>
        <w:rPr>
          <w:sz w:val="24"/>
          <w:szCs w:val="24"/>
        </w:rPr>
      </w:pPr>
      <w:r w:rsidRPr="00FD2B63">
        <w:rPr>
          <w:b/>
          <w:sz w:val="24"/>
          <w:szCs w:val="24"/>
          <w:u w:val="single"/>
        </w:rPr>
        <w:t xml:space="preserve">a) </w:t>
      </w:r>
      <w:r w:rsidR="000025B4" w:rsidRPr="00FD2B63">
        <w:rPr>
          <w:b/>
          <w:sz w:val="24"/>
          <w:szCs w:val="24"/>
          <w:u w:val="single"/>
        </w:rPr>
        <w:t>Srovnání plánovaných výsledků</w:t>
      </w:r>
      <w:r w:rsidR="000025B4" w:rsidRPr="00FD2B63">
        <w:rPr>
          <w:sz w:val="24"/>
          <w:szCs w:val="24"/>
          <w:u w:val="single"/>
        </w:rPr>
        <w:t xml:space="preserve"> a </w:t>
      </w:r>
      <w:r w:rsidR="000025B4" w:rsidRPr="00FD2B63">
        <w:rPr>
          <w:b/>
          <w:sz w:val="24"/>
          <w:szCs w:val="24"/>
          <w:u w:val="single"/>
        </w:rPr>
        <w:t>uplatněných publikačních výsledků</w:t>
      </w:r>
      <w:r w:rsidR="000025B4" w:rsidRPr="00FD2B63">
        <w:t xml:space="preserve"> (zejm. na základě</w:t>
      </w:r>
      <w:r w:rsidR="000025B4" w:rsidRPr="00F51386">
        <w:t xml:space="preserve"> </w:t>
      </w:r>
      <w:r w:rsidR="000025B4">
        <w:rPr>
          <w:u w:val="single"/>
        </w:rPr>
        <w:t>příloh č. 1 a č. 3 Protokolu</w:t>
      </w:r>
      <w:r w:rsidR="000025B4" w:rsidRPr="00AA776B">
        <w:t xml:space="preserve">) </w:t>
      </w:r>
      <w:r w:rsidR="000025B4" w:rsidRPr="00F51386">
        <w:t>s</w:t>
      </w:r>
      <w:r w:rsidR="000025B4">
        <w:t>e</w:t>
      </w:r>
      <w:r w:rsidR="000025B4" w:rsidRPr="00F51386">
        <w:t> </w:t>
      </w:r>
      <w:r w:rsidR="000025B4">
        <w:rPr>
          <w:b/>
        </w:rPr>
        <w:t>zhodnocením důvodů u </w:t>
      </w:r>
      <w:r w:rsidR="000025B4" w:rsidRPr="00F51386">
        <w:rPr>
          <w:b/>
        </w:rPr>
        <w:t>neuplatněných plánovaných výsledků</w:t>
      </w:r>
      <w:r w:rsidR="000025B4">
        <w:rPr>
          <w:b/>
        </w:rPr>
        <w:t>.</w:t>
      </w:r>
      <w:r w:rsidR="000025B4" w:rsidRPr="000025B4">
        <w:t xml:space="preserve"> </w:t>
      </w:r>
      <w:r w:rsidR="000025B4">
        <w:t>Publikační výsledky jsou v koncepci jen tyto druhy výsledků:</w:t>
      </w:r>
    </w:p>
    <w:p w14:paraId="25B6167D" w14:textId="77777777" w:rsidR="00574211" w:rsidRPr="00F51386" w:rsidRDefault="00574211" w:rsidP="005621E4">
      <w:pPr>
        <w:ind w:left="709" w:hanging="259"/>
      </w:pPr>
      <w:r w:rsidRPr="00F51386">
        <w:rPr>
          <w:b/>
        </w:rPr>
        <w:t>J</w:t>
      </w:r>
      <w:r w:rsidRPr="00F51386">
        <w:t xml:space="preserve"> - článek v recenzovaném časopise (Jimp – článek v impaktovaném časopise, Jsc – článek v časopise databáze SCOPUS, </w:t>
      </w:r>
      <w:proofErr w:type="spellStart"/>
      <w:r w:rsidRPr="00F51386">
        <w:t>Jneimp</w:t>
      </w:r>
      <w:proofErr w:type="spellEnd"/>
      <w:r w:rsidRPr="00F51386">
        <w:t xml:space="preserve"> – článek v časopise databáze ERIH, </w:t>
      </w:r>
      <w:proofErr w:type="spellStart"/>
      <w:r w:rsidRPr="00F51386">
        <w:t>Jrec</w:t>
      </w:r>
      <w:proofErr w:type="spellEnd"/>
      <w:r w:rsidRPr="00F51386">
        <w:t xml:space="preserve"> – článek v recenzovaném českém časopise)</w:t>
      </w:r>
    </w:p>
    <w:p w14:paraId="5589840A" w14:textId="77777777" w:rsidR="00574211" w:rsidRPr="00F51386" w:rsidRDefault="00574211" w:rsidP="005621E4">
      <w:pPr>
        <w:ind w:left="709" w:hanging="259"/>
      </w:pPr>
      <w:r w:rsidRPr="00F51386">
        <w:rPr>
          <w:b/>
        </w:rPr>
        <w:t>B</w:t>
      </w:r>
      <w:r w:rsidRPr="00F51386">
        <w:t xml:space="preserve"> – odborná kniha</w:t>
      </w:r>
    </w:p>
    <w:p w14:paraId="179B4A2E" w14:textId="77777777" w:rsidR="00574211" w:rsidRDefault="00574211" w:rsidP="005621E4">
      <w:pPr>
        <w:ind w:left="709" w:hanging="259"/>
      </w:pPr>
      <w:r w:rsidRPr="00F51386">
        <w:rPr>
          <w:b/>
          <w:bCs/>
        </w:rPr>
        <w:t>C</w:t>
      </w:r>
      <w:r w:rsidRPr="00F51386">
        <w:rPr>
          <w:b/>
        </w:rPr>
        <w:t xml:space="preserve"> </w:t>
      </w:r>
      <w:r w:rsidRPr="00F51386">
        <w:t>- kapitola v odborné knize</w:t>
      </w:r>
    </w:p>
    <w:p w14:paraId="3D2382B0" w14:textId="646EB7F2" w:rsidR="00E76576" w:rsidRDefault="000025B4" w:rsidP="005621E4">
      <w:pPr>
        <w:spacing w:before="60" w:line="276" w:lineRule="auto"/>
        <w:ind w:left="426"/>
        <w:jc w:val="both"/>
        <w:rPr>
          <w:b/>
        </w:rPr>
      </w:pPr>
      <w:r>
        <w:rPr>
          <w:b/>
        </w:rPr>
        <w:t xml:space="preserve">Další </w:t>
      </w:r>
      <w:r w:rsidR="00E76576" w:rsidRPr="00E76576">
        <w:rPr>
          <w:b/>
        </w:rPr>
        <w:t xml:space="preserve">výsledky druhu D, W, M, </w:t>
      </w:r>
      <w:r w:rsidR="00E76576">
        <w:rPr>
          <w:b/>
        </w:rPr>
        <w:t xml:space="preserve">V, </w:t>
      </w:r>
      <w:r w:rsidR="00E76576" w:rsidRPr="00E76576">
        <w:rPr>
          <w:b/>
        </w:rPr>
        <w:t>E (bez kritického katalogu) a O</w:t>
      </w:r>
      <w:r w:rsidR="00E76576">
        <w:t xml:space="preserve"> </w:t>
      </w:r>
      <w:r w:rsidR="00E76576" w:rsidRPr="00E76576">
        <w:rPr>
          <w:b/>
        </w:rPr>
        <w:t>nejsou hodnocenými výsledky plnění koncepce</w:t>
      </w:r>
      <w:r w:rsidR="00E76576">
        <w:rPr>
          <w:b/>
        </w:rPr>
        <w:t xml:space="preserve"> a </w:t>
      </w:r>
      <w:r w:rsidR="00E76576" w:rsidRPr="00E76576">
        <w:rPr>
          <w:b/>
        </w:rPr>
        <w:t>RMKPV je bere jen na vědomí</w:t>
      </w:r>
      <w:r w:rsidR="00E76576">
        <w:t>.</w:t>
      </w:r>
      <w:r w:rsidR="000F5F40">
        <w:t xml:space="preserve"> </w:t>
      </w:r>
      <w:r w:rsidR="000F5F40" w:rsidRPr="000F5F40">
        <w:rPr>
          <w:b/>
        </w:rPr>
        <w:t>Stejně tak RMKPV nehodnotí výsledky dosažené bez podpory SR VaVaI a jen je bere na vědomí.</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FD2B63" w14:paraId="2BE85281" w14:textId="77777777" w:rsidTr="00FD2B63">
        <w:trPr>
          <w:trHeight w:val="617"/>
          <w:tblHeader/>
          <w:jc w:val="center"/>
        </w:trPr>
        <w:tc>
          <w:tcPr>
            <w:tcW w:w="983" w:type="dxa"/>
            <w:tcBorders>
              <w:top w:val="single" w:sz="12" w:space="0" w:color="auto"/>
              <w:bottom w:val="single" w:sz="12" w:space="0" w:color="auto"/>
            </w:tcBorders>
            <w:shd w:val="clear" w:color="auto" w:fill="D9D9D9"/>
            <w:hideMark/>
          </w:tcPr>
          <w:p w14:paraId="7E3E55D8" w14:textId="77777777" w:rsidR="00FD2B63" w:rsidRDefault="00FD2B63" w:rsidP="00E3712D">
            <w:pPr>
              <w:pStyle w:val="Zkladntext"/>
              <w:spacing w:before="60" w:line="276" w:lineRule="auto"/>
              <w:jc w:val="both"/>
              <w:rPr>
                <w:b/>
                <w:i/>
                <w:sz w:val="20"/>
                <w:szCs w:val="20"/>
              </w:rPr>
            </w:pPr>
            <w:r>
              <w:rPr>
                <w:b/>
                <w:i/>
                <w:sz w:val="20"/>
                <w:szCs w:val="20"/>
              </w:rPr>
              <w:t>Oblast</w:t>
            </w:r>
          </w:p>
        </w:tc>
        <w:tc>
          <w:tcPr>
            <w:tcW w:w="1399" w:type="dxa"/>
            <w:tcBorders>
              <w:top w:val="single" w:sz="12" w:space="0" w:color="auto"/>
              <w:bottom w:val="single" w:sz="12" w:space="0" w:color="auto"/>
            </w:tcBorders>
            <w:shd w:val="clear" w:color="auto" w:fill="D9D9D9"/>
            <w:hideMark/>
          </w:tcPr>
          <w:p w14:paraId="387048D0" w14:textId="77777777" w:rsidR="00FD2B63" w:rsidRDefault="00FD2B63" w:rsidP="00E3712D">
            <w:pPr>
              <w:pStyle w:val="Zkladntext"/>
              <w:spacing w:before="60" w:line="276" w:lineRule="auto"/>
              <w:jc w:val="center"/>
              <w:rPr>
                <w:b/>
                <w:i/>
                <w:sz w:val="20"/>
                <w:szCs w:val="20"/>
              </w:rPr>
            </w:pPr>
            <w:r>
              <w:rPr>
                <w:b/>
                <w:i/>
                <w:sz w:val="20"/>
                <w:szCs w:val="20"/>
              </w:rPr>
              <w:t>2023</w:t>
            </w:r>
          </w:p>
          <w:p w14:paraId="46A62B74" w14:textId="77777777" w:rsidR="00FD2B63" w:rsidRDefault="00FD2B63" w:rsidP="00E3712D">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14:paraId="6FDDDD73" w14:textId="77777777" w:rsidR="00FD2B63" w:rsidRDefault="00FD2B63" w:rsidP="00E3712D">
            <w:pPr>
              <w:pStyle w:val="Zkladntext"/>
              <w:spacing w:before="60" w:line="276" w:lineRule="auto"/>
              <w:jc w:val="center"/>
              <w:rPr>
                <w:b/>
                <w:i/>
                <w:sz w:val="20"/>
                <w:szCs w:val="20"/>
              </w:rPr>
            </w:pPr>
            <w:r>
              <w:rPr>
                <w:b/>
                <w:i/>
                <w:sz w:val="20"/>
                <w:szCs w:val="20"/>
              </w:rPr>
              <w:t>2023</w:t>
            </w:r>
          </w:p>
          <w:p w14:paraId="2D857C97" w14:textId="77777777" w:rsidR="00FD2B63" w:rsidRDefault="00FD2B63"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21108F4D" w14:textId="3CD042C7" w:rsidR="00FD2B63" w:rsidRDefault="00FD2B63"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75097169" w14:textId="68585DBA" w:rsidR="00FD2B63" w:rsidRDefault="00FD2B63" w:rsidP="00E3712D">
            <w:pPr>
              <w:pStyle w:val="Zkladntext"/>
              <w:spacing w:before="60" w:line="276" w:lineRule="auto"/>
              <w:jc w:val="center"/>
              <w:rPr>
                <w:b/>
                <w:i/>
                <w:sz w:val="20"/>
                <w:szCs w:val="20"/>
              </w:rPr>
            </w:pPr>
            <w:r>
              <w:rPr>
                <w:b/>
                <w:i/>
                <w:sz w:val="20"/>
                <w:szCs w:val="20"/>
              </w:rPr>
              <w:t>2023</w:t>
            </w:r>
          </w:p>
          <w:p w14:paraId="0650D111" w14:textId="77777777" w:rsidR="00FD2B63" w:rsidRDefault="00FD2B63"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65713FD5" w14:textId="77777777" w:rsidR="00FD2B63" w:rsidRDefault="00FD2B63" w:rsidP="00E3712D">
            <w:pPr>
              <w:pStyle w:val="Zkladntext"/>
              <w:spacing w:before="60" w:line="276" w:lineRule="auto"/>
              <w:jc w:val="center"/>
              <w:rPr>
                <w:b/>
                <w:i/>
                <w:sz w:val="20"/>
                <w:szCs w:val="20"/>
              </w:rPr>
            </w:pPr>
            <w:r>
              <w:rPr>
                <w:b/>
                <w:i/>
                <w:sz w:val="20"/>
                <w:szCs w:val="20"/>
              </w:rPr>
              <w:t>2019-2022</w:t>
            </w:r>
          </w:p>
          <w:p w14:paraId="44AAB33C" w14:textId="77777777" w:rsidR="00FD2B63" w:rsidRDefault="00FD2B63" w:rsidP="00E3712D">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14:paraId="63AACB01" w14:textId="77777777" w:rsidR="00FD2B63" w:rsidRDefault="00FD2B63" w:rsidP="00E3712D">
            <w:pPr>
              <w:pStyle w:val="Zkladntext"/>
              <w:spacing w:before="60" w:line="276" w:lineRule="auto"/>
              <w:jc w:val="center"/>
              <w:rPr>
                <w:b/>
                <w:i/>
                <w:sz w:val="20"/>
                <w:szCs w:val="20"/>
              </w:rPr>
            </w:pPr>
            <w:r>
              <w:rPr>
                <w:b/>
                <w:i/>
                <w:sz w:val="20"/>
                <w:szCs w:val="20"/>
              </w:rPr>
              <w:t>2023</w:t>
            </w:r>
          </w:p>
          <w:p w14:paraId="2A3AC6C6" w14:textId="77777777" w:rsidR="00FD2B63" w:rsidRDefault="00FD2B63" w:rsidP="00E3712D">
            <w:pPr>
              <w:pStyle w:val="Zkladntext"/>
              <w:spacing w:before="60" w:line="276" w:lineRule="auto"/>
              <w:jc w:val="center"/>
              <w:rPr>
                <w:b/>
                <w:i/>
                <w:sz w:val="20"/>
                <w:szCs w:val="20"/>
              </w:rPr>
            </w:pPr>
            <w:r>
              <w:rPr>
                <w:b/>
                <w:i/>
                <w:sz w:val="20"/>
                <w:szCs w:val="20"/>
              </w:rPr>
              <w:t>neplánované</w:t>
            </w:r>
          </w:p>
        </w:tc>
      </w:tr>
      <w:tr w:rsidR="00FD2B63" w:rsidRPr="00602A95" w14:paraId="700B8DB5" w14:textId="77777777" w:rsidTr="00FD2B63">
        <w:trPr>
          <w:jc w:val="center"/>
        </w:trPr>
        <w:tc>
          <w:tcPr>
            <w:tcW w:w="983" w:type="dxa"/>
            <w:tcBorders>
              <w:top w:val="single" w:sz="12" w:space="0" w:color="auto"/>
              <w:left w:val="single" w:sz="12" w:space="0" w:color="auto"/>
              <w:bottom w:val="single" w:sz="4" w:space="0" w:color="auto"/>
            </w:tcBorders>
            <w:hideMark/>
          </w:tcPr>
          <w:p w14:paraId="0AB1D7AA" w14:textId="72CDD950" w:rsidR="00FD2B63" w:rsidRPr="00602A95" w:rsidRDefault="00FD2B63" w:rsidP="00E3712D">
            <w:r>
              <w:t>1.</w:t>
            </w:r>
          </w:p>
        </w:tc>
        <w:tc>
          <w:tcPr>
            <w:tcW w:w="1399" w:type="dxa"/>
            <w:tcBorders>
              <w:top w:val="single" w:sz="12" w:space="0" w:color="auto"/>
              <w:bottom w:val="single" w:sz="4" w:space="0" w:color="auto"/>
            </w:tcBorders>
          </w:tcPr>
          <w:p w14:paraId="63AB3C18" w14:textId="646E2989" w:rsidR="00FD2B63" w:rsidRPr="00602A95" w:rsidRDefault="00FD2B63" w:rsidP="007A23BB">
            <w:pPr>
              <w:jc w:val="center"/>
            </w:pPr>
            <w:r>
              <w:t>1xJ</w:t>
            </w:r>
          </w:p>
        </w:tc>
        <w:tc>
          <w:tcPr>
            <w:tcW w:w="1719" w:type="dxa"/>
            <w:tcBorders>
              <w:top w:val="single" w:sz="12" w:space="0" w:color="auto"/>
              <w:bottom w:val="single" w:sz="4" w:space="0" w:color="auto"/>
            </w:tcBorders>
          </w:tcPr>
          <w:p w14:paraId="3B2D4C6C" w14:textId="2DACB9F4" w:rsidR="00FD2B63" w:rsidRPr="00602A95" w:rsidRDefault="00FD2B63" w:rsidP="007A23BB">
            <w:pPr>
              <w:jc w:val="center"/>
            </w:pPr>
            <w:r>
              <w:t>1xJ</w:t>
            </w:r>
          </w:p>
        </w:tc>
        <w:tc>
          <w:tcPr>
            <w:tcW w:w="1559" w:type="dxa"/>
            <w:tcBorders>
              <w:top w:val="single" w:sz="12" w:space="0" w:color="auto"/>
              <w:bottom w:val="single" w:sz="4" w:space="0" w:color="auto"/>
            </w:tcBorders>
          </w:tcPr>
          <w:p w14:paraId="6CB89B82" w14:textId="77777777" w:rsidR="00FD2B63" w:rsidRPr="00602A95" w:rsidRDefault="00FD2B63" w:rsidP="007A23BB">
            <w:pPr>
              <w:jc w:val="center"/>
            </w:pPr>
          </w:p>
        </w:tc>
        <w:tc>
          <w:tcPr>
            <w:tcW w:w="1559" w:type="dxa"/>
            <w:tcBorders>
              <w:top w:val="single" w:sz="12" w:space="0" w:color="auto"/>
              <w:bottom w:val="single" w:sz="4" w:space="0" w:color="auto"/>
            </w:tcBorders>
          </w:tcPr>
          <w:p w14:paraId="53D98DB2" w14:textId="13563193" w:rsidR="00FD2B63" w:rsidRPr="00602A95" w:rsidRDefault="00FD2B63" w:rsidP="007A23BB">
            <w:pPr>
              <w:jc w:val="center"/>
            </w:pPr>
          </w:p>
        </w:tc>
        <w:tc>
          <w:tcPr>
            <w:tcW w:w="1843" w:type="dxa"/>
            <w:tcBorders>
              <w:top w:val="single" w:sz="12" w:space="0" w:color="auto"/>
              <w:bottom w:val="single" w:sz="4" w:space="0" w:color="auto"/>
            </w:tcBorders>
          </w:tcPr>
          <w:p w14:paraId="5C1DC3EC" w14:textId="77777777" w:rsidR="00FD2B63" w:rsidRPr="00602A95" w:rsidRDefault="00FD2B63" w:rsidP="007A23BB">
            <w:pPr>
              <w:jc w:val="center"/>
            </w:pPr>
          </w:p>
        </w:tc>
        <w:tc>
          <w:tcPr>
            <w:tcW w:w="1276" w:type="dxa"/>
            <w:tcBorders>
              <w:top w:val="single" w:sz="12" w:space="0" w:color="auto"/>
              <w:bottom w:val="single" w:sz="4" w:space="0" w:color="auto"/>
              <w:right w:val="single" w:sz="12" w:space="0" w:color="auto"/>
            </w:tcBorders>
          </w:tcPr>
          <w:p w14:paraId="7CF221E7" w14:textId="77777777" w:rsidR="00FD2B63" w:rsidRPr="00602A95" w:rsidRDefault="00FD2B63" w:rsidP="007A23BB">
            <w:pPr>
              <w:jc w:val="center"/>
            </w:pPr>
          </w:p>
        </w:tc>
      </w:tr>
      <w:tr w:rsidR="00FD2B63" w:rsidRPr="00602A95" w14:paraId="7ADD1C72" w14:textId="77777777" w:rsidTr="00FD2B63">
        <w:trPr>
          <w:jc w:val="center"/>
        </w:trPr>
        <w:tc>
          <w:tcPr>
            <w:tcW w:w="983" w:type="dxa"/>
            <w:tcBorders>
              <w:top w:val="single" w:sz="4" w:space="0" w:color="auto"/>
              <w:left w:val="single" w:sz="12" w:space="0" w:color="auto"/>
              <w:bottom w:val="single" w:sz="4" w:space="0" w:color="auto"/>
            </w:tcBorders>
          </w:tcPr>
          <w:p w14:paraId="5EDD7F6F" w14:textId="2AFDBE5A" w:rsidR="00FD2B63" w:rsidRPr="00602A95" w:rsidRDefault="00FD2B63" w:rsidP="00E3712D">
            <w:r>
              <w:t>2.</w:t>
            </w:r>
          </w:p>
        </w:tc>
        <w:tc>
          <w:tcPr>
            <w:tcW w:w="1399" w:type="dxa"/>
            <w:tcBorders>
              <w:top w:val="single" w:sz="4" w:space="0" w:color="auto"/>
              <w:bottom w:val="single" w:sz="4" w:space="0" w:color="auto"/>
            </w:tcBorders>
          </w:tcPr>
          <w:p w14:paraId="726EA47B" w14:textId="2B2675C5" w:rsidR="00FD2B63" w:rsidRDefault="00FD2B63" w:rsidP="007A23BB">
            <w:pPr>
              <w:jc w:val="center"/>
            </w:pPr>
            <w:r>
              <w:t>1xB, 1xC, 4xJ</w:t>
            </w:r>
          </w:p>
        </w:tc>
        <w:tc>
          <w:tcPr>
            <w:tcW w:w="1719" w:type="dxa"/>
            <w:tcBorders>
              <w:top w:val="single" w:sz="4" w:space="0" w:color="auto"/>
              <w:bottom w:val="single" w:sz="4" w:space="0" w:color="auto"/>
            </w:tcBorders>
          </w:tcPr>
          <w:p w14:paraId="19A8F6C0" w14:textId="04886191" w:rsidR="00FD2B63" w:rsidRPr="00602A95" w:rsidRDefault="00FD2B63" w:rsidP="007A23BB">
            <w:pPr>
              <w:jc w:val="center"/>
            </w:pPr>
            <w:r>
              <w:t>1xB, 2xJ</w:t>
            </w:r>
          </w:p>
        </w:tc>
        <w:tc>
          <w:tcPr>
            <w:tcW w:w="1559" w:type="dxa"/>
            <w:tcBorders>
              <w:top w:val="single" w:sz="4" w:space="0" w:color="auto"/>
              <w:bottom w:val="single" w:sz="4" w:space="0" w:color="auto"/>
            </w:tcBorders>
          </w:tcPr>
          <w:p w14:paraId="10F7B8E4" w14:textId="0D09F193" w:rsidR="00FD2B63" w:rsidRDefault="00FD2B63" w:rsidP="007A23BB">
            <w:pPr>
              <w:jc w:val="center"/>
            </w:pPr>
            <w:r>
              <w:t>2xC, 3xJ</w:t>
            </w:r>
          </w:p>
        </w:tc>
        <w:tc>
          <w:tcPr>
            <w:tcW w:w="1559" w:type="dxa"/>
            <w:tcBorders>
              <w:top w:val="single" w:sz="4" w:space="0" w:color="auto"/>
              <w:bottom w:val="single" w:sz="4" w:space="0" w:color="auto"/>
            </w:tcBorders>
          </w:tcPr>
          <w:p w14:paraId="020EE52B" w14:textId="0132B288" w:rsidR="00FD2B63" w:rsidRPr="00602A95" w:rsidRDefault="00FD2B63" w:rsidP="007A23BB">
            <w:pPr>
              <w:jc w:val="center"/>
            </w:pPr>
            <w:r>
              <w:t>1xC, 2xJ</w:t>
            </w:r>
          </w:p>
        </w:tc>
        <w:tc>
          <w:tcPr>
            <w:tcW w:w="1843" w:type="dxa"/>
            <w:tcBorders>
              <w:top w:val="single" w:sz="4" w:space="0" w:color="auto"/>
              <w:bottom w:val="single" w:sz="4" w:space="0" w:color="auto"/>
            </w:tcBorders>
          </w:tcPr>
          <w:p w14:paraId="107A45B1" w14:textId="77777777" w:rsidR="00FD2B63" w:rsidRPr="00602A95" w:rsidRDefault="00FD2B63" w:rsidP="007A23BB">
            <w:pPr>
              <w:jc w:val="center"/>
            </w:pPr>
          </w:p>
        </w:tc>
        <w:tc>
          <w:tcPr>
            <w:tcW w:w="1276" w:type="dxa"/>
            <w:tcBorders>
              <w:top w:val="single" w:sz="4" w:space="0" w:color="auto"/>
              <w:bottom w:val="single" w:sz="4" w:space="0" w:color="auto"/>
              <w:right w:val="single" w:sz="12" w:space="0" w:color="auto"/>
            </w:tcBorders>
          </w:tcPr>
          <w:p w14:paraId="3DD04B14" w14:textId="77777777" w:rsidR="00FD2B63" w:rsidRPr="00602A95" w:rsidRDefault="00FD2B63" w:rsidP="007A23BB">
            <w:pPr>
              <w:jc w:val="center"/>
            </w:pPr>
          </w:p>
        </w:tc>
      </w:tr>
      <w:tr w:rsidR="00FD2B63" w14:paraId="72B2D19E" w14:textId="77777777" w:rsidTr="00FD2B63">
        <w:trPr>
          <w:jc w:val="center"/>
        </w:trPr>
        <w:tc>
          <w:tcPr>
            <w:tcW w:w="983" w:type="dxa"/>
            <w:tcBorders>
              <w:top w:val="single" w:sz="4" w:space="0" w:color="auto"/>
              <w:left w:val="single" w:sz="12" w:space="0" w:color="auto"/>
              <w:bottom w:val="single" w:sz="12" w:space="0" w:color="auto"/>
            </w:tcBorders>
          </w:tcPr>
          <w:p w14:paraId="06483D16" w14:textId="3480EABF" w:rsidR="00FD2B63" w:rsidRDefault="00FD2B63" w:rsidP="00E3712D">
            <w:r>
              <w:t>3.</w:t>
            </w:r>
          </w:p>
        </w:tc>
        <w:tc>
          <w:tcPr>
            <w:tcW w:w="1399" w:type="dxa"/>
            <w:tcBorders>
              <w:top w:val="single" w:sz="4" w:space="0" w:color="auto"/>
              <w:bottom w:val="single" w:sz="12" w:space="0" w:color="auto"/>
            </w:tcBorders>
          </w:tcPr>
          <w:p w14:paraId="1C5C30DD" w14:textId="0B1C38A7" w:rsidR="00FD2B63" w:rsidRDefault="00FD2B63" w:rsidP="007A23BB">
            <w:pPr>
              <w:jc w:val="center"/>
            </w:pPr>
            <w:r>
              <w:t>3xJ</w:t>
            </w:r>
          </w:p>
        </w:tc>
        <w:tc>
          <w:tcPr>
            <w:tcW w:w="1719" w:type="dxa"/>
            <w:tcBorders>
              <w:top w:val="single" w:sz="4" w:space="0" w:color="auto"/>
              <w:bottom w:val="single" w:sz="12" w:space="0" w:color="auto"/>
            </w:tcBorders>
          </w:tcPr>
          <w:p w14:paraId="17CB46C9" w14:textId="7BF94E28" w:rsidR="00FD2B63" w:rsidRDefault="00FD2B63" w:rsidP="007A23BB">
            <w:pPr>
              <w:jc w:val="center"/>
            </w:pPr>
            <w:r>
              <w:t>1xJ</w:t>
            </w:r>
          </w:p>
        </w:tc>
        <w:tc>
          <w:tcPr>
            <w:tcW w:w="1559" w:type="dxa"/>
            <w:tcBorders>
              <w:top w:val="single" w:sz="4" w:space="0" w:color="auto"/>
              <w:bottom w:val="single" w:sz="12" w:space="0" w:color="auto"/>
            </w:tcBorders>
          </w:tcPr>
          <w:p w14:paraId="6EE33A91" w14:textId="77777777" w:rsidR="00FD2B63" w:rsidRDefault="00FD2B63" w:rsidP="007A23BB">
            <w:pPr>
              <w:jc w:val="center"/>
            </w:pPr>
          </w:p>
        </w:tc>
        <w:tc>
          <w:tcPr>
            <w:tcW w:w="1559" w:type="dxa"/>
            <w:tcBorders>
              <w:top w:val="single" w:sz="4" w:space="0" w:color="auto"/>
              <w:bottom w:val="single" w:sz="12" w:space="0" w:color="auto"/>
            </w:tcBorders>
          </w:tcPr>
          <w:p w14:paraId="6C673ED8" w14:textId="0A7CC020" w:rsidR="00FD2B63" w:rsidRDefault="00FD2B63" w:rsidP="007A23BB">
            <w:pPr>
              <w:jc w:val="center"/>
            </w:pPr>
            <w:r>
              <w:t>2xJ</w:t>
            </w:r>
          </w:p>
        </w:tc>
        <w:tc>
          <w:tcPr>
            <w:tcW w:w="1843" w:type="dxa"/>
            <w:tcBorders>
              <w:top w:val="single" w:sz="4" w:space="0" w:color="auto"/>
              <w:bottom w:val="single" w:sz="12" w:space="0" w:color="auto"/>
            </w:tcBorders>
          </w:tcPr>
          <w:p w14:paraId="4FE2DCA7" w14:textId="77777777" w:rsidR="00FD2B63" w:rsidRDefault="00FD2B63" w:rsidP="007A23BB">
            <w:pPr>
              <w:jc w:val="center"/>
            </w:pPr>
          </w:p>
        </w:tc>
        <w:tc>
          <w:tcPr>
            <w:tcW w:w="1276" w:type="dxa"/>
            <w:tcBorders>
              <w:top w:val="single" w:sz="4" w:space="0" w:color="auto"/>
              <w:bottom w:val="single" w:sz="12" w:space="0" w:color="auto"/>
              <w:right w:val="single" w:sz="12" w:space="0" w:color="auto"/>
            </w:tcBorders>
          </w:tcPr>
          <w:p w14:paraId="4D37D9FE" w14:textId="77777777" w:rsidR="00FD2B63" w:rsidRDefault="00FD2B63" w:rsidP="007A23BB">
            <w:pPr>
              <w:jc w:val="center"/>
            </w:pPr>
          </w:p>
        </w:tc>
      </w:tr>
      <w:tr w:rsidR="00FD2B63" w:rsidRPr="00B22CE2" w14:paraId="5399E8C6" w14:textId="77777777" w:rsidTr="00FD2B63">
        <w:trPr>
          <w:jc w:val="center"/>
        </w:trPr>
        <w:tc>
          <w:tcPr>
            <w:tcW w:w="983" w:type="dxa"/>
            <w:tcBorders>
              <w:top w:val="single" w:sz="12" w:space="0" w:color="auto"/>
              <w:bottom w:val="single" w:sz="12" w:space="0" w:color="auto"/>
            </w:tcBorders>
          </w:tcPr>
          <w:p w14:paraId="51208D43" w14:textId="77777777" w:rsidR="00FD2B63" w:rsidRPr="00B22CE2" w:rsidRDefault="00FD2B63" w:rsidP="00E3712D">
            <w:pPr>
              <w:rPr>
                <w:b/>
              </w:rPr>
            </w:pPr>
            <w:r w:rsidRPr="00B22CE2">
              <w:rPr>
                <w:b/>
              </w:rPr>
              <w:t>Celkem</w:t>
            </w:r>
          </w:p>
        </w:tc>
        <w:tc>
          <w:tcPr>
            <w:tcW w:w="1399" w:type="dxa"/>
            <w:tcBorders>
              <w:top w:val="single" w:sz="12" w:space="0" w:color="auto"/>
              <w:bottom w:val="single" w:sz="12" w:space="0" w:color="auto"/>
            </w:tcBorders>
          </w:tcPr>
          <w:p w14:paraId="68D82EB6" w14:textId="49FF7408" w:rsidR="00FD2B63" w:rsidRPr="00B22CE2" w:rsidRDefault="00FD2B63" w:rsidP="007A23BB">
            <w:pPr>
              <w:jc w:val="center"/>
              <w:rPr>
                <w:b/>
              </w:rPr>
            </w:pPr>
            <w:r>
              <w:rPr>
                <w:b/>
              </w:rPr>
              <w:t>1xB, 1xC, 8xJ</w:t>
            </w:r>
          </w:p>
        </w:tc>
        <w:tc>
          <w:tcPr>
            <w:tcW w:w="1719" w:type="dxa"/>
            <w:tcBorders>
              <w:top w:val="single" w:sz="12" w:space="0" w:color="auto"/>
              <w:bottom w:val="single" w:sz="12" w:space="0" w:color="auto"/>
            </w:tcBorders>
          </w:tcPr>
          <w:p w14:paraId="4884E11F" w14:textId="2636C6A9" w:rsidR="00FD2B63" w:rsidRPr="00B22CE2" w:rsidRDefault="00FD2B63" w:rsidP="007A23BB">
            <w:pPr>
              <w:jc w:val="center"/>
              <w:rPr>
                <w:b/>
              </w:rPr>
            </w:pPr>
            <w:r>
              <w:rPr>
                <w:b/>
              </w:rPr>
              <w:t>1xB, 4xJ</w:t>
            </w:r>
          </w:p>
        </w:tc>
        <w:tc>
          <w:tcPr>
            <w:tcW w:w="1559" w:type="dxa"/>
            <w:tcBorders>
              <w:top w:val="single" w:sz="12" w:space="0" w:color="auto"/>
              <w:bottom w:val="single" w:sz="12" w:space="0" w:color="auto"/>
            </w:tcBorders>
          </w:tcPr>
          <w:p w14:paraId="329943F1" w14:textId="4105DD0F" w:rsidR="00FD2B63" w:rsidRDefault="00FD2B63" w:rsidP="007A23BB">
            <w:pPr>
              <w:jc w:val="center"/>
              <w:rPr>
                <w:b/>
              </w:rPr>
            </w:pPr>
            <w:r>
              <w:rPr>
                <w:b/>
              </w:rPr>
              <w:t>2xC, 3xJ</w:t>
            </w:r>
          </w:p>
        </w:tc>
        <w:tc>
          <w:tcPr>
            <w:tcW w:w="1559" w:type="dxa"/>
            <w:tcBorders>
              <w:top w:val="single" w:sz="12" w:space="0" w:color="auto"/>
              <w:bottom w:val="single" w:sz="12" w:space="0" w:color="auto"/>
            </w:tcBorders>
          </w:tcPr>
          <w:p w14:paraId="2CBD3668" w14:textId="1E4AB1F2" w:rsidR="00FD2B63" w:rsidRPr="00B22CE2" w:rsidRDefault="00FD2B63" w:rsidP="007A23BB">
            <w:pPr>
              <w:jc w:val="center"/>
              <w:rPr>
                <w:b/>
              </w:rPr>
            </w:pPr>
            <w:r>
              <w:rPr>
                <w:b/>
              </w:rPr>
              <w:t>1xC, 4xJ</w:t>
            </w:r>
          </w:p>
        </w:tc>
        <w:tc>
          <w:tcPr>
            <w:tcW w:w="1843" w:type="dxa"/>
            <w:tcBorders>
              <w:top w:val="single" w:sz="12" w:space="0" w:color="auto"/>
              <w:bottom w:val="single" w:sz="12" w:space="0" w:color="auto"/>
            </w:tcBorders>
          </w:tcPr>
          <w:p w14:paraId="71DD0CF1" w14:textId="77777777" w:rsidR="00FD2B63" w:rsidRPr="00B22CE2" w:rsidRDefault="00FD2B63" w:rsidP="007A23BB">
            <w:pPr>
              <w:jc w:val="center"/>
              <w:rPr>
                <w:b/>
              </w:rPr>
            </w:pPr>
          </w:p>
        </w:tc>
        <w:tc>
          <w:tcPr>
            <w:tcW w:w="1276" w:type="dxa"/>
            <w:tcBorders>
              <w:top w:val="single" w:sz="12" w:space="0" w:color="auto"/>
              <w:bottom w:val="single" w:sz="12" w:space="0" w:color="auto"/>
            </w:tcBorders>
          </w:tcPr>
          <w:p w14:paraId="48467F99" w14:textId="77777777" w:rsidR="00FD2B63" w:rsidRPr="00B22CE2" w:rsidRDefault="00FD2B63" w:rsidP="007A23BB">
            <w:pPr>
              <w:jc w:val="center"/>
              <w:rPr>
                <w:b/>
              </w:rPr>
            </w:pPr>
          </w:p>
        </w:tc>
      </w:tr>
    </w:tbl>
    <w:p w14:paraId="466FE8FE" w14:textId="77777777" w:rsidR="00A81D8B" w:rsidRDefault="00A81D8B" w:rsidP="005621E4">
      <w:pPr>
        <w:spacing w:before="60" w:line="276" w:lineRule="auto"/>
        <w:ind w:left="426"/>
        <w:jc w:val="both"/>
        <w:rPr>
          <w:b/>
        </w:rPr>
      </w:pPr>
    </w:p>
    <w:p w14:paraId="2ED8A159" w14:textId="02CA9B74" w:rsidR="005A2287" w:rsidRPr="007B0BC9" w:rsidRDefault="005A2287" w:rsidP="005A2287">
      <w:pPr>
        <w:keepNext/>
        <w:spacing w:before="60" w:line="276" w:lineRule="auto"/>
        <w:ind w:left="425"/>
        <w:jc w:val="both"/>
        <w:rPr>
          <w:b/>
          <w:sz w:val="24"/>
          <w:szCs w:val="24"/>
          <w:u w:val="single"/>
        </w:rPr>
      </w:pPr>
      <w:r w:rsidRPr="005A2287">
        <w:rPr>
          <w:b/>
          <w:sz w:val="24"/>
          <w:szCs w:val="24"/>
          <w:u w:val="single"/>
        </w:rPr>
        <w:t xml:space="preserve">b) Jednotlivé neuplatněné </w:t>
      </w:r>
      <w:r>
        <w:rPr>
          <w:b/>
          <w:sz w:val="24"/>
          <w:szCs w:val="24"/>
          <w:u w:val="single"/>
        </w:rPr>
        <w:t>publikační</w:t>
      </w:r>
      <w:r w:rsidRPr="005A2287">
        <w:rPr>
          <w:b/>
          <w:sz w:val="24"/>
          <w:szCs w:val="24"/>
          <w:u w:val="single"/>
        </w:rPr>
        <w:t xml:space="preserve"> výsledky</w:t>
      </w:r>
    </w:p>
    <w:p w14:paraId="47B2B257" w14:textId="586A9F49" w:rsidR="005A2287" w:rsidRPr="005A2287" w:rsidRDefault="005A2287" w:rsidP="005A2287">
      <w:pPr>
        <w:spacing w:before="60" w:line="276" w:lineRule="auto"/>
        <w:ind w:left="425" w:firstLine="1"/>
        <w:jc w:val="both"/>
        <w:rPr>
          <w:sz w:val="24"/>
          <w:szCs w:val="24"/>
        </w:rPr>
      </w:pPr>
      <w:r w:rsidRPr="005A2287">
        <w:rPr>
          <w:sz w:val="24"/>
          <w:szCs w:val="24"/>
        </w:rPr>
        <w:t xml:space="preserve">Jednotlivé neuplatněné </w:t>
      </w:r>
      <w:r>
        <w:rPr>
          <w:sz w:val="24"/>
          <w:szCs w:val="24"/>
        </w:rPr>
        <w:t>publikační</w:t>
      </w:r>
      <w:r w:rsidRPr="005A2287">
        <w:rPr>
          <w:sz w:val="24"/>
          <w:szCs w:val="24"/>
        </w:rPr>
        <w:t xml:space="preserve"> výsledky</w:t>
      </w:r>
      <w:r>
        <w:rPr>
          <w:sz w:val="24"/>
          <w:szCs w:val="24"/>
        </w:rPr>
        <w:t xml:space="preserve"> jsou uvedeny v příloze 1b) Protokolu.</w:t>
      </w:r>
    </w:p>
    <w:p w14:paraId="2D7099BC" w14:textId="77777777" w:rsidR="005A2287" w:rsidRPr="00A81D8B" w:rsidRDefault="005A2287" w:rsidP="005A2287">
      <w:pPr>
        <w:spacing w:before="60" w:line="276" w:lineRule="auto"/>
        <w:ind w:left="425" w:firstLine="1"/>
        <w:jc w:val="both"/>
        <w:rPr>
          <w:sz w:val="24"/>
          <w:szCs w:val="24"/>
        </w:rPr>
      </w:pPr>
    </w:p>
    <w:p w14:paraId="5D3E5A1D" w14:textId="58E50FDE" w:rsidR="00B61BC9" w:rsidRDefault="0033161D" w:rsidP="0033161D">
      <w:pPr>
        <w:spacing w:before="60" w:line="276" w:lineRule="auto"/>
        <w:ind w:left="426" w:firstLine="1"/>
        <w:jc w:val="both"/>
      </w:pPr>
      <w:r w:rsidRPr="007B0BC9">
        <w:rPr>
          <w:b/>
          <w:sz w:val="24"/>
          <w:szCs w:val="24"/>
          <w:u w:val="single"/>
        </w:rPr>
        <w:t xml:space="preserve">c) </w:t>
      </w:r>
      <w:r w:rsidR="00B61BC9" w:rsidRPr="007B0BC9">
        <w:rPr>
          <w:b/>
          <w:sz w:val="24"/>
          <w:szCs w:val="24"/>
          <w:u w:val="single"/>
        </w:rPr>
        <w:t>Zhodnocení důvodů pro neuplatnění</w:t>
      </w:r>
      <w:r w:rsidR="005621E4" w:rsidRPr="007B0BC9">
        <w:rPr>
          <w:b/>
          <w:sz w:val="24"/>
          <w:szCs w:val="24"/>
          <w:u w:val="single"/>
        </w:rPr>
        <w:t xml:space="preserve"> jednotlivých výsledků</w:t>
      </w:r>
      <w:r w:rsidR="00B61BC9" w:rsidRPr="000025B4">
        <w:t xml:space="preserve"> podle přílohy č. 1 </w:t>
      </w:r>
      <w:r w:rsidR="005A2287">
        <w:t>P</w:t>
      </w:r>
      <w:r w:rsidR="00B61BC9" w:rsidRPr="000025B4">
        <w:t xml:space="preserve">rotokolu </w:t>
      </w:r>
      <w:r w:rsidR="005621E4">
        <w:t>včetně uvedení případné</w:t>
      </w:r>
      <w:r w:rsidR="00B61BC9"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6177F0B1" w14:textId="77777777" w:rsidTr="0033161D">
        <w:trPr>
          <w:trHeight w:val="426"/>
        </w:trPr>
        <w:tc>
          <w:tcPr>
            <w:tcW w:w="8789" w:type="dxa"/>
            <w:shd w:val="clear" w:color="auto" w:fill="DEEAF6" w:themeFill="accent1" w:themeFillTint="33"/>
          </w:tcPr>
          <w:p w14:paraId="61D9802C" w14:textId="0F62A9BE" w:rsidR="00507A02" w:rsidRDefault="00060D47" w:rsidP="00507A02">
            <w:pPr>
              <w:pStyle w:val="Zkladntext"/>
              <w:spacing w:before="60" w:line="276" w:lineRule="auto"/>
              <w:jc w:val="both"/>
            </w:pPr>
            <w:r>
              <w:t>Důvody pro neuplatnění výsledků se ve druhé a třetí oblasti liší.</w:t>
            </w:r>
          </w:p>
          <w:p w14:paraId="7276567C" w14:textId="5925A212" w:rsidR="00060D47" w:rsidRDefault="00C93080" w:rsidP="00507A02">
            <w:pPr>
              <w:pStyle w:val="Zkladntext"/>
              <w:spacing w:before="60" w:line="276" w:lineRule="auto"/>
              <w:jc w:val="both"/>
            </w:pPr>
            <w:r>
              <w:t>Ve druhé oblasti:</w:t>
            </w:r>
          </w:p>
          <w:p w14:paraId="7937AD5F" w14:textId="267596B4" w:rsidR="00C93080" w:rsidRDefault="00C93080" w:rsidP="00507A02">
            <w:pPr>
              <w:pStyle w:val="Zkladntext"/>
              <w:spacing w:before="60" w:line="276" w:lineRule="auto"/>
              <w:jc w:val="both"/>
            </w:pPr>
            <w:r>
              <w:t>článek „</w:t>
            </w:r>
            <w:r w:rsidRPr="00087BE3">
              <w:rPr>
                <w:i/>
              </w:rPr>
              <w:t xml:space="preserve">Jonáš </w:t>
            </w:r>
            <w:proofErr w:type="spellStart"/>
            <w:r w:rsidRPr="00087BE3">
              <w:rPr>
                <w:i/>
              </w:rPr>
              <w:t>Kucharský</w:t>
            </w:r>
            <w:proofErr w:type="spellEnd"/>
            <w:r w:rsidRPr="00087BE3">
              <w:rPr>
                <w:i/>
              </w:rPr>
              <w:t xml:space="preserve">: </w:t>
            </w:r>
            <w:proofErr w:type="spellStart"/>
            <w:r w:rsidRPr="00087BE3">
              <w:rPr>
                <w:i/>
              </w:rPr>
              <w:t>The</w:t>
            </w:r>
            <w:proofErr w:type="spellEnd"/>
            <w:r w:rsidRPr="00087BE3">
              <w:rPr>
                <w:i/>
              </w:rPr>
              <w:t xml:space="preserve"> DNA </w:t>
            </w:r>
            <w:proofErr w:type="spellStart"/>
            <w:r w:rsidRPr="00087BE3">
              <w:rPr>
                <w:i/>
              </w:rPr>
              <w:t>of</w:t>
            </w:r>
            <w:proofErr w:type="spellEnd"/>
            <w:r w:rsidRPr="00087BE3">
              <w:rPr>
                <w:i/>
              </w:rPr>
              <w:t xml:space="preserve"> Czech film </w:t>
            </w:r>
            <w:proofErr w:type="spellStart"/>
            <w:r w:rsidRPr="00087BE3">
              <w:rPr>
                <w:i/>
              </w:rPr>
              <w:t>sound</w:t>
            </w:r>
            <w:proofErr w:type="spellEnd"/>
            <w:r w:rsidRPr="00087BE3">
              <w:rPr>
                <w:i/>
              </w:rPr>
              <w:t xml:space="preserve">: </w:t>
            </w:r>
            <w:proofErr w:type="spellStart"/>
            <w:r w:rsidRPr="00087BE3">
              <w:rPr>
                <w:i/>
              </w:rPr>
              <w:t>the</w:t>
            </w:r>
            <w:proofErr w:type="spellEnd"/>
            <w:r w:rsidRPr="00087BE3">
              <w:rPr>
                <w:i/>
              </w:rPr>
              <w:t xml:space="preserve"> </w:t>
            </w:r>
            <w:proofErr w:type="spellStart"/>
            <w:r w:rsidRPr="00087BE3">
              <w:rPr>
                <w:i/>
              </w:rPr>
              <w:t>lost</w:t>
            </w:r>
            <w:proofErr w:type="spellEnd"/>
            <w:r w:rsidRPr="00087BE3">
              <w:rPr>
                <w:i/>
              </w:rPr>
              <w:t xml:space="preserve"> Barrandov </w:t>
            </w:r>
            <w:proofErr w:type="spellStart"/>
            <w:r w:rsidRPr="00087BE3">
              <w:rPr>
                <w:i/>
              </w:rPr>
              <w:t>foley</w:t>
            </w:r>
            <w:proofErr w:type="spellEnd"/>
            <w:r w:rsidRPr="00087BE3">
              <w:rPr>
                <w:i/>
              </w:rPr>
              <w:t xml:space="preserve"> archive in </w:t>
            </w:r>
            <w:proofErr w:type="spellStart"/>
            <w:r w:rsidRPr="00087BE3">
              <w:rPr>
                <w:i/>
              </w:rPr>
              <w:t>its</w:t>
            </w:r>
            <w:proofErr w:type="spellEnd"/>
            <w:r w:rsidRPr="00087BE3">
              <w:rPr>
                <w:i/>
              </w:rPr>
              <w:t xml:space="preserve"> </w:t>
            </w:r>
            <w:proofErr w:type="spellStart"/>
            <w:r w:rsidRPr="00087BE3">
              <w:rPr>
                <w:i/>
              </w:rPr>
              <w:t>historical</w:t>
            </w:r>
            <w:proofErr w:type="spellEnd"/>
            <w:r w:rsidRPr="00087BE3">
              <w:rPr>
                <w:i/>
              </w:rPr>
              <w:t xml:space="preserve"> </w:t>
            </w:r>
            <w:proofErr w:type="spellStart"/>
            <w:r w:rsidRPr="00087BE3">
              <w:rPr>
                <w:i/>
              </w:rPr>
              <w:t>context</w:t>
            </w:r>
            <w:proofErr w:type="spellEnd"/>
            <w:r>
              <w:t>“</w:t>
            </w:r>
            <w:r w:rsidRPr="00087BE3">
              <w:t xml:space="preserve"> </w:t>
            </w:r>
            <w:r>
              <w:t xml:space="preserve">na podzim 2023 odevzdán do redakce, nyní je </w:t>
            </w:r>
            <w:r w:rsidRPr="00087BE3">
              <w:t>v</w:t>
            </w:r>
            <w:r>
              <w:t> </w:t>
            </w:r>
            <w:r w:rsidRPr="00087BE3">
              <w:t xml:space="preserve">recenzním řízení časopisu Music and </w:t>
            </w:r>
            <w:proofErr w:type="spellStart"/>
            <w:r w:rsidRPr="00087BE3">
              <w:t>the</w:t>
            </w:r>
            <w:proofErr w:type="spellEnd"/>
            <w:r w:rsidRPr="00087BE3">
              <w:t xml:space="preserve"> </w:t>
            </w:r>
            <w:proofErr w:type="spellStart"/>
            <w:r w:rsidRPr="00087BE3">
              <w:t>Moving</w:t>
            </w:r>
            <w:proofErr w:type="spellEnd"/>
            <w:r w:rsidRPr="00087BE3">
              <w:t xml:space="preserve"> Imag</w:t>
            </w:r>
            <w:r>
              <w:t>e, vyjde v prvním pololetí 2024,</w:t>
            </w:r>
          </w:p>
          <w:p w14:paraId="08233237" w14:textId="0F9C121B" w:rsidR="00C93080" w:rsidRDefault="00C93080" w:rsidP="00507A02">
            <w:pPr>
              <w:pStyle w:val="Zkladntext"/>
              <w:spacing w:before="60" w:line="276" w:lineRule="auto"/>
              <w:jc w:val="both"/>
            </w:pPr>
            <w:r>
              <w:lastRenderedPageBreak/>
              <w:t>článek „</w:t>
            </w:r>
            <w:r w:rsidRPr="003D4680">
              <w:rPr>
                <w:i/>
              </w:rPr>
              <w:t>Ivan Klimeš: Sokol kinematografický</w:t>
            </w:r>
            <w:r w:rsidRPr="003D4680">
              <w:t>“</w:t>
            </w:r>
            <w:r>
              <w:t xml:space="preserve"> byl </w:t>
            </w:r>
            <w:r w:rsidRPr="003D4680">
              <w:t xml:space="preserve">v prosinci 2023 odeslán do redakce časopisu Iluminace, je na recenzním řízení a vyjde </w:t>
            </w:r>
            <w:r>
              <w:t>v r.</w:t>
            </w:r>
            <w:r w:rsidRPr="003D4680">
              <w:t xml:space="preserve"> 2024</w:t>
            </w:r>
            <w:r>
              <w:t>,</w:t>
            </w:r>
          </w:p>
          <w:p w14:paraId="716F496E" w14:textId="3E598625" w:rsidR="00C93080" w:rsidRDefault="00C93080" w:rsidP="00507A02">
            <w:pPr>
              <w:pStyle w:val="Zkladntext"/>
              <w:spacing w:before="60" w:line="276" w:lineRule="auto"/>
              <w:jc w:val="both"/>
            </w:pPr>
            <w:r>
              <w:t>kapitola „</w:t>
            </w:r>
            <w:r w:rsidRPr="003D4680">
              <w:rPr>
                <w:i/>
              </w:rPr>
              <w:t xml:space="preserve">Tereza </w:t>
            </w:r>
            <w:proofErr w:type="spellStart"/>
            <w:r w:rsidRPr="003D4680">
              <w:rPr>
                <w:i/>
              </w:rPr>
              <w:t>Frodlová</w:t>
            </w:r>
            <w:proofErr w:type="spellEnd"/>
            <w:r w:rsidRPr="003D4680">
              <w:rPr>
                <w:i/>
              </w:rPr>
              <w:t xml:space="preserve">: </w:t>
            </w:r>
            <w:proofErr w:type="spellStart"/>
            <w:r w:rsidRPr="003D4680">
              <w:rPr>
                <w:i/>
              </w:rPr>
              <w:t>Between</w:t>
            </w:r>
            <w:proofErr w:type="spellEnd"/>
            <w:r w:rsidRPr="003D4680">
              <w:rPr>
                <w:i/>
              </w:rPr>
              <w:t xml:space="preserve"> </w:t>
            </w:r>
            <w:proofErr w:type="spellStart"/>
            <w:r w:rsidRPr="003D4680">
              <w:rPr>
                <w:i/>
              </w:rPr>
              <w:t>Politics</w:t>
            </w:r>
            <w:proofErr w:type="spellEnd"/>
            <w:r w:rsidRPr="003D4680">
              <w:rPr>
                <w:i/>
              </w:rPr>
              <w:t xml:space="preserve"> and </w:t>
            </w:r>
            <w:proofErr w:type="spellStart"/>
            <w:r w:rsidRPr="003D4680">
              <w:rPr>
                <w:i/>
              </w:rPr>
              <w:t>Materiality</w:t>
            </w:r>
            <w:proofErr w:type="spellEnd"/>
            <w:r w:rsidRPr="003D4680">
              <w:rPr>
                <w:i/>
              </w:rPr>
              <w:t xml:space="preserve">: Film </w:t>
            </w:r>
            <w:proofErr w:type="spellStart"/>
            <w:r w:rsidRPr="003D4680">
              <w:rPr>
                <w:i/>
              </w:rPr>
              <w:t>Stock</w:t>
            </w:r>
            <w:proofErr w:type="spellEnd"/>
            <w:r w:rsidRPr="003D4680">
              <w:rPr>
                <w:i/>
              </w:rPr>
              <w:t xml:space="preserve"> as a Formative Element in </w:t>
            </w:r>
            <w:proofErr w:type="spellStart"/>
            <w:r w:rsidRPr="003D4680">
              <w:rPr>
                <w:i/>
              </w:rPr>
              <w:t>the</w:t>
            </w:r>
            <w:proofErr w:type="spellEnd"/>
            <w:r w:rsidRPr="003D4680">
              <w:rPr>
                <w:i/>
              </w:rPr>
              <w:t xml:space="preserve"> </w:t>
            </w:r>
            <w:proofErr w:type="spellStart"/>
            <w:r w:rsidRPr="003D4680">
              <w:rPr>
                <w:i/>
              </w:rPr>
              <w:t>Introduction</w:t>
            </w:r>
            <w:proofErr w:type="spellEnd"/>
            <w:r w:rsidRPr="003D4680">
              <w:rPr>
                <w:i/>
              </w:rPr>
              <w:t xml:space="preserve"> </w:t>
            </w:r>
            <w:proofErr w:type="spellStart"/>
            <w:r w:rsidRPr="003D4680">
              <w:rPr>
                <w:i/>
              </w:rPr>
              <w:t>of</w:t>
            </w:r>
            <w:proofErr w:type="spellEnd"/>
            <w:r w:rsidRPr="003D4680">
              <w:rPr>
                <w:i/>
              </w:rPr>
              <w:t xml:space="preserve"> </w:t>
            </w:r>
            <w:proofErr w:type="spellStart"/>
            <w:r w:rsidRPr="003D4680">
              <w:rPr>
                <w:i/>
              </w:rPr>
              <w:t>Colour</w:t>
            </w:r>
            <w:proofErr w:type="spellEnd"/>
            <w:r w:rsidRPr="003D4680">
              <w:rPr>
                <w:i/>
              </w:rPr>
              <w:t xml:space="preserve"> to </w:t>
            </w:r>
            <w:proofErr w:type="spellStart"/>
            <w:r w:rsidRPr="003D4680">
              <w:rPr>
                <w:i/>
              </w:rPr>
              <w:t>Czechoslovak</w:t>
            </w:r>
            <w:proofErr w:type="spellEnd"/>
            <w:r w:rsidRPr="003D4680">
              <w:rPr>
                <w:i/>
              </w:rPr>
              <w:t xml:space="preserve"> </w:t>
            </w:r>
            <w:proofErr w:type="spellStart"/>
            <w:r w:rsidRPr="003D4680">
              <w:rPr>
                <w:i/>
              </w:rPr>
              <w:t>Cinema</w:t>
            </w:r>
            <w:proofErr w:type="spellEnd"/>
            <w:r w:rsidRPr="003D4680">
              <w:t>“</w:t>
            </w:r>
            <w:r>
              <w:t xml:space="preserve"> </w:t>
            </w:r>
            <w:r w:rsidRPr="003D4680">
              <w:t>je součástí kol</w:t>
            </w:r>
            <w:r>
              <w:t xml:space="preserve">ektivní </w:t>
            </w:r>
            <w:r w:rsidRPr="003D4680">
              <w:t xml:space="preserve">monografie </w:t>
            </w:r>
            <w:r>
              <w:t>„</w:t>
            </w:r>
            <w:r w:rsidRPr="003D4680">
              <w:rPr>
                <w:i/>
              </w:rPr>
              <w:t xml:space="preserve">Film </w:t>
            </w:r>
            <w:proofErr w:type="spellStart"/>
            <w:r w:rsidRPr="003D4680">
              <w:rPr>
                <w:i/>
              </w:rPr>
              <w:t>Stock</w:t>
            </w:r>
            <w:proofErr w:type="spellEnd"/>
            <w:r w:rsidRPr="003D4680">
              <w:rPr>
                <w:i/>
              </w:rPr>
              <w:t xml:space="preserve">: </w:t>
            </w:r>
            <w:proofErr w:type="spellStart"/>
            <w:r w:rsidRPr="003D4680">
              <w:rPr>
                <w:i/>
              </w:rPr>
              <w:t>Histories</w:t>
            </w:r>
            <w:proofErr w:type="spellEnd"/>
            <w:r w:rsidRPr="003D4680">
              <w:rPr>
                <w:i/>
              </w:rPr>
              <w:t xml:space="preserve">, Technologies, </w:t>
            </w:r>
            <w:proofErr w:type="spellStart"/>
            <w:r w:rsidRPr="003D4680">
              <w:rPr>
                <w:i/>
              </w:rPr>
              <w:t>Aesthetics</w:t>
            </w:r>
            <w:proofErr w:type="spellEnd"/>
            <w:r w:rsidRPr="003D4680">
              <w:rPr>
                <w:i/>
              </w:rPr>
              <w:t xml:space="preserve"> (</w:t>
            </w:r>
            <w:proofErr w:type="spellStart"/>
            <w:r w:rsidRPr="003D4680">
              <w:rPr>
                <w:i/>
              </w:rPr>
              <w:t>eds</w:t>
            </w:r>
            <w:proofErr w:type="spellEnd"/>
            <w:r w:rsidRPr="003D4680">
              <w:rPr>
                <w:i/>
              </w:rPr>
              <w:t xml:space="preserve">. Alice </w:t>
            </w:r>
            <w:proofErr w:type="spellStart"/>
            <w:r w:rsidRPr="003D4680">
              <w:rPr>
                <w:i/>
              </w:rPr>
              <w:t>Lovejoy</w:t>
            </w:r>
            <w:proofErr w:type="spellEnd"/>
            <w:r w:rsidRPr="003D4680">
              <w:rPr>
                <w:i/>
              </w:rPr>
              <w:t xml:space="preserve">, </w:t>
            </w:r>
            <w:proofErr w:type="spellStart"/>
            <w:r w:rsidRPr="003D4680">
              <w:rPr>
                <w:i/>
              </w:rPr>
              <w:t>Kirsty</w:t>
            </w:r>
            <w:proofErr w:type="spellEnd"/>
            <w:r w:rsidRPr="003D4680">
              <w:rPr>
                <w:i/>
              </w:rPr>
              <w:t xml:space="preserve"> </w:t>
            </w:r>
            <w:proofErr w:type="spellStart"/>
            <w:r w:rsidRPr="003D4680">
              <w:rPr>
                <w:i/>
              </w:rPr>
              <w:t>Sinclair</w:t>
            </w:r>
            <w:proofErr w:type="spellEnd"/>
            <w:r w:rsidRPr="003D4680">
              <w:rPr>
                <w:i/>
              </w:rPr>
              <w:t xml:space="preserve"> </w:t>
            </w:r>
            <w:proofErr w:type="spellStart"/>
            <w:r w:rsidRPr="003D4680">
              <w:rPr>
                <w:i/>
              </w:rPr>
              <w:t>Dootson</w:t>
            </w:r>
            <w:proofErr w:type="spellEnd"/>
            <w:r w:rsidRPr="003D4680">
              <w:rPr>
                <w:i/>
              </w:rPr>
              <w:t xml:space="preserve">, </w:t>
            </w:r>
            <w:proofErr w:type="spellStart"/>
            <w:r w:rsidRPr="003D4680">
              <w:rPr>
                <w:i/>
              </w:rPr>
              <w:t>Pansy</w:t>
            </w:r>
            <w:proofErr w:type="spellEnd"/>
            <w:r w:rsidRPr="003D4680">
              <w:rPr>
                <w:i/>
              </w:rPr>
              <w:t xml:space="preserve"> </w:t>
            </w:r>
            <w:proofErr w:type="spellStart"/>
            <w:r w:rsidRPr="003D4680">
              <w:rPr>
                <w:i/>
              </w:rPr>
              <w:t>Duncan</w:t>
            </w:r>
            <w:proofErr w:type="spellEnd"/>
            <w:r w:rsidRPr="003D4680">
              <w:rPr>
                <w:i/>
              </w:rPr>
              <w:t>)</w:t>
            </w:r>
            <w:r>
              <w:t>“</w:t>
            </w:r>
            <w:r w:rsidRPr="003D4680">
              <w:t xml:space="preserve">, kterou bude vydávat University </w:t>
            </w:r>
            <w:proofErr w:type="spellStart"/>
            <w:r w:rsidRPr="003D4680">
              <w:t>of</w:t>
            </w:r>
            <w:proofErr w:type="spellEnd"/>
            <w:r w:rsidRPr="003D4680">
              <w:t xml:space="preserve"> Minnesota </w:t>
            </w:r>
            <w:proofErr w:type="spellStart"/>
            <w:r w:rsidRPr="003D4680">
              <w:t>Press</w:t>
            </w:r>
            <w:proofErr w:type="spellEnd"/>
            <w:r>
              <w:t xml:space="preserve"> - </w:t>
            </w:r>
            <w:r w:rsidRPr="003D4680">
              <w:t xml:space="preserve"> </w:t>
            </w:r>
            <w:r>
              <w:t>v</w:t>
            </w:r>
            <w:r w:rsidRPr="003D4680">
              <w:t xml:space="preserve"> září 2022 byla kapitola odeslána editorkám, nicméně termín vydání knihy byl editorkami několikrát odložen</w:t>
            </w:r>
            <w:r>
              <w:t xml:space="preserve">, nyní je </w:t>
            </w:r>
            <w:r w:rsidRPr="003D4680">
              <w:t>vydání předběžně plánováno na rok 2024.</w:t>
            </w:r>
          </w:p>
          <w:p w14:paraId="0B7C1BFA" w14:textId="41963387" w:rsidR="00C93080" w:rsidRDefault="00C93080" w:rsidP="00507A02">
            <w:pPr>
              <w:pStyle w:val="Zkladntext"/>
              <w:spacing w:before="60" w:line="276" w:lineRule="auto"/>
              <w:jc w:val="both"/>
            </w:pPr>
            <w:r>
              <w:t>Ve třetí oblasti:</w:t>
            </w:r>
          </w:p>
          <w:p w14:paraId="3A439B49" w14:textId="03E386D3" w:rsidR="00C93080" w:rsidRDefault="00C93080" w:rsidP="00507A02">
            <w:pPr>
              <w:pStyle w:val="Zkladntext"/>
              <w:spacing w:before="60" w:line="276" w:lineRule="auto"/>
              <w:jc w:val="both"/>
            </w:pPr>
            <w:r>
              <w:t>u článku „</w:t>
            </w:r>
            <w:r w:rsidRPr="003D4680">
              <w:rPr>
                <w:i/>
              </w:rPr>
              <w:t xml:space="preserve">Jonáš Svatoš: </w:t>
            </w:r>
            <w:proofErr w:type="spellStart"/>
            <w:r w:rsidRPr="003D4680">
              <w:rPr>
                <w:i/>
              </w:rPr>
              <w:t>Obsolentní</w:t>
            </w:r>
            <w:proofErr w:type="spellEnd"/>
            <w:r w:rsidRPr="003D4680">
              <w:rPr>
                <w:i/>
              </w:rPr>
              <w:t xml:space="preserve"> data v archivu</w:t>
            </w:r>
            <w:r w:rsidRPr="003D4680">
              <w:t>“</w:t>
            </w:r>
            <w:r>
              <w:t xml:space="preserve"> nebyl výzkum dokončen a</w:t>
            </w:r>
            <w:r w:rsidRPr="00001D76">
              <w:t xml:space="preserve"> protáhl se z důvodů potřeby více času pro ověření výzkumné hypotézy, které se věnuje</w:t>
            </w:r>
            <w:r>
              <w:t>; č</w:t>
            </w:r>
            <w:r w:rsidRPr="00001D76">
              <w:t>lánek</w:t>
            </w:r>
            <w:r>
              <w:t xml:space="preserve"> po dokončení má být </w:t>
            </w:r>
            <w:r w:rsidRPr="00001D76">
              <w:t xml:space="preserve">publikován v roce 2024 v časopisu </w:t>
            </w:r>
            <w:proofErr w:type="spellStart"/>
            <w:r w:rsidRPr="00001D76">
              <w:t>Journal</w:t>
            </w:r>
            <w:proofErr w:type="spellEnd"/>
            <w:r w:rsidRPr="00001D76">
              <w:t xml:space="preserve"> </w:t>
            </w:r>
            <w:proofErr w:type="spellStart"/>
            <w:r w:rsidRPr="00001D76">
              <w:t>of</w:t>
            </w:r>
            <w:proofErr w:type="spellEnd"/>
            <w:r w:rsidRPr="00001D76">
              <w:t xml:space="preserve"> </w:t>
            </w:r>
            <w:proofErr w:type="spellStart"/>
            <w:r w:rsidRPr="00001D76">
              <w:t>Interactive</w:t>
            </w:r>
            <w:proofErr w:type="spellEnd"/>
            <w:r w:rsidRPr="00001D76">
              <w:t xml:space="preserve"> Media (JOINME)</w:t>
            </w:r>
            <w:r>
              <w:t>,</w:t>
            </w:r>
          </w:p>
          <w:p w14:paraId="3C13DFA7" w14:textId="40629C89" w:rsidR="00B61BC9" w:rsidRPr="00571C58" w:rsidRDefault="00C93080" w:rsidP="00507A02">
            <w:pPr>
              <w:pStyle w:val="Zkladntext"/>
              <w:spacing w:before="60" w:line="276" w:lineRule="auto"/>
              <w:jc w:val="both"/>
            </w:pPr>
            <w:r>
              <w:t>u článku „</w:t>
            </w:r>
            <w:r w:rsidRPr="00C93080">
              <w:rPr>
                <w:i/>
              </w:rPr>
              <w:t xml:space="preserve">Matěj Strnad: </w:t>
            </w:r>
            <w:proofErr w:type="spellStart"/>
            <w:r w:rsidRPr="00C93080">
              <w:rPr>
                <w:i/>
              </w:rPr>
              <w:t>Collection</w:t>
            </w:r>
            <w:proofErr w:type="spellEnd"/>
            <w:r w:rsidRPr="00C93080">
              <w:rPr>
                <w:i/>
              </w:rPr>
              <w:t xml:space="preserve"> </w:t>
            </w:r>
            <w:proofErr w:type="spellStart"/>
            <w:r w:rsidRPr="00C93080">
              <w:rPr>
                <w:i/>
              </w:rPr>
              <w:t>policy</w:t>
            </w:r>
            <w:proofErr w:type="spellEnd"/>
            <w:r w:rsidRPr="00C93080">
              <w:rPr>
                <w:i/>
              </w:rPr>
              <w:t xml:space="preserve"> </w:t>
            </w:r>
            <w:proofErr w:type="spellStart"/>
            <w:r w:rsidRPr="00C93080">
              <w:rPr>
                <w:i/>
              </w:rPr>
              <w:t>or</w:t>
            </w:r>
            <w:proofErr w:type="spellEnd"/>
            <w:r w:rsidRPr="00C93080">
              <w:rPr>
                <w:i/>
              </w:rPr>
              <w:t xml:space="preserve"> </w:t>
            </w:r>
            <w:proofErr w:type="spellStart"/>
            <w:r w:rsidRPr="00C93080">
              <w:rPr>
                <w:i/>
              </w:rPr>
              <w:t>policing</w:t>
            </w:r>
            <w:proofErr w:type="spellEnd"/>
            <w:r w:rsidRPr="00C93080">
              <w:rPr>
                <w:i/>
              </w:rPr>
              <w:t xml:space="preserve"> </w:t>
            </w:r>
            <w:proofErr w:type="spellStart"/>
            <w:r w:rsidRPr="00C93080">
              <w:rPr>
                <w:i/>
              </w:rPr>
              <w:t>the</w:t>
            </w:r>
            <w:proofErr w:type="spellEnd"/>
            <w:r w:rsidRPr="00C93080">
              <w:rPr>
                <w:i/>
              </w:rPr>
              <w:t xml:space="preserve"> </w:t>
            </w:r>
            <w:proofErr w:type="spellStart"/>
            <w:r w:rsidRPr="00C93080">
              <w:rPr>
                <w:i/>
              </w:rPr>
              <w:t>collection</w:t>
            </w:r>
            <w:proofErr w:type="spellEnd"/>
            <w:r w:rsidRPr="00C93080">
              <w:rPr>
                <w:i/>
              </w:rPr>
              <w:t>?</w:t>
            </w:r>
            <w:r>
              <w:t>“</w:t>
            </w:r>
            <w:r>
              <w:rPr>
                <w:sz w:val="20"/>
                <w:szCs w:val="20"/>
              </w:rPr>
              <w:t xml:space="preserve"> </w:t>
            </w:r>
            <w:r>
              <w:t>nebyl výzkum dokončen a</w:t>
            </w:r>
            <w:r w:rsidRPr="00001D76">
              <w:t xml:space="preserve"> protáhl se z</w:t>
            </w:r>
            <w:r>
              <w:t> </w:t>
            </w:r>
            <w:r w:rsidRPr="00001D76">
              <w:t>důvodů</w:t>
            </w:r>
            <w:r>
              <w:t xml:space="preserve"> „</w:t>
            </w:r>
            <w:r w:rsidRPr="00001D76">
              <w:t>komplexnost</w:t>
            </w:r>
            <w:r>
              <w:t>i</w:t>
            </w:r>
            <w:r w:rsidRPr="00001D76">
              <w:t xml:space="preserve"> řešeného problému</w:t>
            </w:r>
            <w:r>
              <w:t xml:space="preserve">“; po dokončení výzkumu má být </w:t>
            </w:r>
            <w:r w:rsidRPr="00001D76">
              <w:t xml:space="preserve">publikován v roce 2024 v časopisu </w:t>
            </w:r>
            <w:proofErr w:type="spellStart"/>
            <w:r w:rsidRPr="00001D76">
              <w:t>The</w:t>
            </w:r>
            <w:proofErr w:type="spellEnd"/>
            <w:r w:rsidRPr="00001D76">
              <w:t xml:space="preserve"> </w:t>
            </w:r>
            <w:proofErr w:type="spellStart"/>
            <w:r w:rsidRPr="00001D76">
              <w:t>Moving</w:t>
            </w:r>
            <w:proofErr w:type="spellEnd"/>
            <w:r w:rsidRPr="00001D76">
              <w:t xml:space="preserve"> Image.</w:t>
            </w:r>
          </w:p>
        </w:tc>
      </w:tr>
    </w:tbl>
    <w:p w14:paraId="5159AD23" w14:textId="77777777" w:rsidR="00B61BC9" w:rsidRDefault="00B61BC9" w:rsidP="00B61BC9">
      <w:pPr>
        <w:spacing w:before="60" w:line="276" w:lineRule="auto"/>
        <w:ind w:left="425" w:hanging="426"/>
        <w:jc w:val="both"/>
        <w:rPr>
          <w:sz w:val="24"/>
          <w:szCs w:val="24"/>
        </w:rPr>
      </w:pPr>
    </w:p>
    <w:p w14:paraId="057ECC87" w14:textId="00171031" w:rsidR="00916F1E" w:rsidRPr="00EF04EC"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t>4.</w:t>
      </w:r>
      <w:r>
        <w:rPr>
          <w:b/>
          <w:sz w:val="26"/>
          <w:szCs w:val="26"/>
          <w:u w:val="single"/>
        </w:rPr>
        <w:tab/>
      </w:r>
      <w:r w:rsidR="00916F1E" w:rsidRPr="00EF04EC">
        <w:rPr>
          <w:b/>
          <w:sz w:val="26"/>
          <w:szCs w:val="26"/>
          <w:u w:val="single"/>
        </w:rPr>
        <w:t>Usnesení RMKPV</w:t>
      </w:r>
    </w:p>
    <w:p w14:paraId="6C791827" w14:textId="0FD4EA91" w:rsidR="00916F1E" w:rsidRDefault="009140AB" w:rsidP="009140AB">
      <w:pPr>
        <w:keepNext/>
        <w:spacing w:before="60" w:line="276" w:lineRule="auto"/>
        <w:ind w:left="426" w:hanging="426"/>
        <w:jc w:val="both"/>
        <w:rPr>
          <w:b/>
          <w:sz w:val="24"/>
          <w:szCs w:val="24"/>
        </w:rPr>
      </w:pPr>
      <w:r>
        <w:rPr>
          <w:b/>
          <w:sz w:val="24"/>
          <w:szCs w:val="24"/>
        </w:rPr>
        <w:t>4.</w:t>
      </w:r>
      <w:r w:rsidR="00EF04EC">
        <w:rPr>
          <w:b/>
          <w:sz w:val="24"/>
          <w:szCs w:val="24"/>
        </w:rPr>
        <w:t>1</w:t>
      </w:r>
      <w:r w:rsidR="00EF04EC">
        <w:rPr>
          <w:b/>
          <w:sz w:val="24"/>
          <w:szCs w:val="24"/>
        </w:rPr>
        <w:tab/>
      </w:r>
      <w:r w:rsidR="00916F1E" w:rsidRPr="00F30086">
        <w:rPr>
          <w:b/>
          <w:sz w:val="24"/>
          <w:szCs w:val="24"/>
        </w:rPr>
        <w:t xml:space="preserve">RMKPV na základě provedeného odborného </w:t>
      </w:r>
      <w:r w:rsidR="00916F1E">
        <w:rPr>
          <w:b/>
          <w:sz w:val="24"/>
          <w:szCs w:val="24"/>
        </w:rPr>
        <w:t>zhodnocení</w:t>
      </w:r>
      <w:r w:rsidR="00916F1E" w:rsidRPr="00F30086">
        <w:rPr>
          <w:b/>
          <w:sz w:val="24"/>
          <w:szCs w:val="24"/>
        </w:rPr>
        <w:t xml:space="preserve"> Průběžné zprávy o plnění dlouhodobé koncepce rozvoje výzkumné organizace na léta 2019 až 2023 </w:t>
      </w:r>
      <w:r w:rsidR="00916F1E" w:rsidRPr="008E5417">
        <w:rPr>
          <w:b/>
          <w:sz w:val="24"/>
          <w:szCs w:val="24"/>
        </w:rPr>
        <w:t>za rok 202</w:t>
      </w:r>
      <w:r w:rsidR="00916F1E">
        <w:rPr>
          <w:b/>
          <w:sz w:val="24"/>
          <w:szCs w:val="24"/>
        </w:rPr>
        <w:t>3</w:t>
      </w:r>
      <w:r w:rsidR="00916F1E" w:rsidRPr="008E5417">
        <w:rPr>
          <w:b/>
          <w:sz w:val="24"/>
          <w:szCs w:val="24"/>
        </w:rPr>
        <w:t xml:space="preserve"> a jejího projednání schvaluje</w:t>
      </w:r>
      <w:r w:rsidR="00E12C44" w:rsidRPr="00EF04EC">
        <w:rPr>
          <w:sz w:val="26"/>
          <w:szCs w:val="26"/>
          <w:vertAlign w:val="superscript"/>
        </w:rPr>
        <w:footnoteReference w:id="2"/>
      </w:r>
      <w:r w:rsidR="00916F1E" w:rsidRPr="008E5417">
        <w:rPr>
          <w:b/>
          <w:sz w:val="24"/>
          <w:szCs w:val="24"/>
        </w:rPr>
        <w:t xml:space="preserve"> plnění koncepce </w:t>
      </w:r>
      <w:r w:rsidR="00916F1E">
        <w:rPr>
          <w:b/>
          <w:sz w:val="24"/>
          <w:szCs w:val="24"/>
        </w:rPr>
        <w:t xml:space="preserve">za rok 2023 </w:t>
      </w:r>
      <w:r w:rsidR="00916F1E" w:rsidRPr="008E5417">
        <w:rPr>
          <w:b/>
          <w:sz w:val="24"/>
          <w:szCs w:val="24"/>
        </w:rPr>
        <w:t>a hodnotí ho stupněm</w:t>
      </w:r>
      <w:r w:rsidR="00EF04EC" w:rsidRPr="00E12C44">
        <w:rPr>
          <w:rStyle w:val="Znakapoznpodarou"/>
          <w:sz w:val="24"/>
          <w:szCs w:val="24"/>
        </w:rPr>
        <w:footnoteReference w:id="3"/>
      </w:r>
      <w:r w:rsidR="0001252B">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01252B" w14:paraId="7E2C10A7" w14:textId="77777777"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A8CFF54" w14:textId="221C1674" w:rsidR="0001252B" w:rsidRPr="00E93620" w:rsidRDefault="00C93080" w:rsidP="0001252B">
            <w:pPr>
              <w:pStyle w:val="Zkladntext"/>
              <w:spacing w:before="60" w:line="276" w:lineRule="auto"/>
              <w:jc w:val="center"/>
              <w:rPr>
                <w:b/>
                <w:sz w:val="28"/>
                <w:szCs w:val="28"/>
              </w:rPr>
            </w:pPr>
            <w:r>
              <w:rPr>
                <w:b/>
                <w:sz w:val="28"/>
                <w:szCs w:val="28"/>
              </w:rPr>
              <w:t>C</w:t>
            </w:r>
          </w:p>
        </w:tc>
      </w:tr>
      <w:tr w:rsidR="00916F1E" w:rsidRPr="00F51386" w14:paraId="7F8458FE" w14:textId="77777777"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5EC4867" w14:textId="77777777" w:rsidR="00916F1E" w:rsidRDefault="00916F1E" w:rsidP="00E3712D">
            <w:pPr>
              <w:pStyle w:val="Zkladntext"/>
              <w:spacing w:before="60" w:line="276" w:lineRule="auto"/>
              <w:ind w:left="241" w:hanging="241"/>
              <w:jc w:val="both"/>
              <w:rPr>
                <w:b/>
                <w:u w:val="single"/>
              </w:rPr>
            </w:pPr>
            <w:r w:rsidRPr="000A2EBE">
              <w:rPr>
                <w:b/>
                <w:u w:val="single"/>
              </w:rPr>
              <w:t>Odůvodnění</w:t>
            </w:r>
          </w:p>
          <w:p w14:paraId="561C6AB1" w14:textId="574BAC51" w:rsidR="00A05FB0" w:rsidRPr="00210E02" w:rsidRDefault="00C93080" w:rsidP="00A05FB0">
            <w:pPr>
              <w:pStyle w:val="Zkladntext"/>
              <w:keepNext/>
              <w:spacing w:before="60" w:line="276" w:lineRule="auto"/>
              <w:jc w:val="both"/>
              <w:rPr>
                <w:b/>
              </w:rPr>
            </w:pPr>
            <w:r w:rsidRPr="00210E02">
              <w:rPr>
                <w:b/>
              </w:rPr>
              <w:t>Jeden</w:t>
            </w:r>
            <w:r w:rsidR="00A05FB0" w:rsidRPr="00210E02">
              <w:rPr>
                <w:b/>
              </w:rPr>
              <w:t xml:space="preserve"> plánovaný aplikační výsledků byl uplatněn a schválen jeden, z </w:t>
            </w:r>
            <w:r w:rsidRPr="00210E02">
              <w:rPr>
                <w:b/>
              </w:rPr>
              <w:t>15</w:t>
            </w:r>
            <w:r w:rsidR="00A05FB0" w:rsidRPr="00210E02">
              <w:rPr>
                <w:b/>
              </w:rPr>
              <w:t xml:space="preserve"> publikačních výsledků </w:t>
            </w:r>
            <w:r w:rsidRPr="00210E02">
              <w:rPr>
                <w:b/>
              </w:rPr>
              <w:t>(včetně 5 výsledků neuplatněných v předchozích letech)</w:t>
            </w:r>
            <w:r w:rsidR="00A05FB0" w:rsidRPr="00210E02">
              <w:rPr>
                <w:b/>
              </w:rPr>
              <w:t xml:space="preserve"> bylo uplatněno a schváleno </w:t>
            </w:r>
            <w:r w:rsidRPr="00210E02">
              <w:rPr>
                <w:b/>
              </w:rPr>
              <w:t>10</w:t>
            </w:r>
            <w:r w:rsidR="00136EC5" w:rsidRPr="00210E02">
              <w:rPr>
                <w:b/>
              </w:rPr>
              <w:t xml:space="preserve">, neuplatněno zůstalo </w:t>
            </w:r>
            <w:r w:rsidRPr="00210E02">
              <w:rPr>
                <w:b/>
              </w:rPr>
              <w:t>5</w:t>
            </w:r>
            <w:r w:rsidR="00136EC5" w:rsidRPr="00210E02">
              <w:rPr>
                <w:b/>
              </w:rPr>
              <w:t xml:space="preserve"> publikačních výsledků</w:t>
            </w:r>
            <w:r w:rsidRPr="00210E02">
              <w:rPr>
                <w:b/>
              </w:rPr>
              <w:t xml:space="preserve"> (1x C a 4x J). </w:t>
            </w:r>
            <w:r w:rsidR="00A05FB0" w:rsidRPr="00210E02">
              <w:rPr>
                <w:b/>
              </w:rPr>
              <w:t xml:space="preserve">Zhoršení při plnění výsledků v roce 2022, na které jako na riziko pro dosažení plánovaných cílů koncepce RMKPV </w:t>
            </w:r>
            <w:r w:rsidR="00DF21C3">
              <w:rPr>
                <w:b/>
              </w:rPr>
              <w:t xml:space="preserve">před rokem </w:t>
            </w:r>
            <w:r w:rsidR="00A05FB0" w:rsidRPr="00210E02">
              <w:rPr>
                <w:b/>
              </w:rPr>
              <w:t>upozornila</w:t>
            </w:r>
            <w:r w:rsidR="00E93620" w:rsidRPr="00210E02">
              <w:rPr>
                <w:b/>
              </w:rPr>
              <w:t>,</w:t>
            </w:r>
            <w:r w:rsidR="003B7F44" w:rsidRPr="00210E02">
              <w:rPr>
                <w:b/>
              </w:rPr>
              <w:t xml:space="preserve"> se v posledním roce řešení koncepce nepodařilo </w:t>
            </w:r>
            <w:r w:rsidR="00970EC0">
              <w:rPr>
                <w:b/>
              </w:rPr>
              <w:t xml:space="preserve">zcela </w:t>
            </w:r>
            <w:r w:rsidR="003B7F44" w:rsidRPr="00210E02">
              <w:rPr>
                <w:b/>
              </w:rPr>
              <w:t>odstranit</w:t>
            </w:r>
            <w:r w:rsidR="00A05FB0" w:rsidRPr="00210E02">
              <w:rPr>
                <w:b/>
              </w:rPr>
              <w:t>.</w:t>
            </w:r>
          </w:p>
          <w:p w14:paraId="7DE4D16E" w14:textId="5A5EEF06" w:rsidR="00916F1E" w:rsidRPr="00210E02" w:rsidRDefault="00E93620" w:rsidP="00E93620">
            <w:pPr>
              <w:pStyle w:val="Zkladntext"/>
              <w:keepNext/>
              <w:spacing w:before="60" w:line="276" w:lineRule="auto"/>
              <w:jc w:val="both"/>
              <w:rPr>
                <w:b/>
              </w:rPr>
            </w:pPr>
            <w:r w:rsidRPr="00210E02">
              <w:rPr>
                <w:b/>
              </w:rPr>
              <w:t>P</w:t>
            </w:r>
            <w:r w:rsidR="00A05FB0" w:rsidRPr="00210E02">
              <w:rPr>
                <w:b/>
              </w:rPr>
              <w:t xml:space="preserve">lnění </w:t>
            </w:r>
            <w:r w:rsidR="00136EC5" w:rsidRPr="00210E02">
              <w:rPr>
                <w:b/>
              </w:rPr>
              <w:t xml:space="preserve">dílčích a kontrolovatelných cílů koncepce </w:t>
            </w:r>
            <w:r w:rsidR="007B7BCF" w:rsidRPr="00210E02">
              <w:rPr>
                <w:b/>
              </w:rPr>
              <w:t>je vzhledem k</w:t>
            </w:r>
            <w:r w:rsidR="00A05FB0" w:rsidRPr="00210E02">
              <w:rPr>
                <w:b/>
              </w:rPr>
              <w:t xml:space="preserve"> </w:t>
            </w:r>
            <w:r w:rsidRPr="00210E02">
              <w:rPr>
                <w:b/>
              </w:rPr>
              <w:t xml:space="preserve">výše </w:t>
            </w:r>
            <w:r w:rsidR="00A05FB0" w:rsidRPr="00210E02">
              <w:rPr>
                <w:b/>
              </w:rPr>
              <w:t>uveden</w:t>
            </w:r>
            <w:r w:rsidR="007B7BCF" w:rsidRPr="00210E02">
              <w:rPr>
                <w:b/>
              </w:rPr>
              <w:t>ým</w:t>
            </w:r>
            <w:r w:rsidR="00A05FB0" w:rsidRPr="00210E02">
              <w:rPr>
                <w:b/>
              </w:rPr>
              <w:t xml:space="preserve"> výhrad</w:t>
            </w:r>
            <w:r w:rsidR="007B7BCF" w:rsidRPr="00210E02">
              <w:rPr>
                <w:b/>
              </w:rPr>
              <w:t>ám</w:t>
            </w:r>
            <w:r w:rsidR="00A05FB0" w:rsidRPr="00210E02">
              <w:rPr>
                <w:b/>
              </w:rPr>
              <w:t xml:space="preserve"> včetně odborných </w:t>
            </w:r>
            <w:r w:rsidRPr="00210E02">
              <w:rPr>
                <w:b/>
              </w:rPr>
              <w:t>souhrnně</w:t>
            </w:r>
            <w:r w:rsidR="00136EC5" w:rsidRPr="00210E02">
              <w:rPr>
                <w:b/>
              </w:rPr>
              <w:t xml:space="preserve"> </w:t>
            </w:r>
            <w:r w:rsidR="00A05FB0" w:rsidRPr="00210E02">
              <w:rPr>
                <w:b/>
              </w:rPr>
              <w:t>hodnocen</w:t>
            </w:r>
            <w:r w:rsidR="007B7BCF" w:rsidRPr="00210E02">
              <w:rPr>
                <w:b/>
              </w:rPr>
              <w:t>o</w:t>
            </w:r>
            <w:r w:rsidR="00A05FB0" w:rsidRPr="00210E02">
              <w:rPr>
                <w:b/>
              </w:rPr>
              <w:t xml:space="preserve"> jako průměrné. VO </w:t>
            </w:r>
            <w:r w:rsidRPr="00210E02">
              <w:rPr>
                <w:b/>
              </w:rPr>
              <w:t>rovněž jen</w:t>
            </w:r>
            <w:r w:rsidR="00A05FB0" w:rsidRPr="00210E02">
              <w:rPr>
                <w:b/>
              </w:rPr>
              <w:t xml:space="preserve"> omezeně reagovala na připomínky </w:t>
            </w:r>
            <w:r w:rsidR="00136EC5" w:rsidRPr="00210E02">
              <w:rPr>
                <w:b/>
              </w:rPr>
              <w:t>z</w:t>
            </w:r>
            <w:r w:rsidR="00A05FB0" w:rsidRPr="00210E02">
              <w:rPr>
                <w:b/>
              </w:rPr>
              <w:t xml:space="preserve"> průběžn</w:t>
            </w:r>
            <w:r w:rsidRPr="00210E02">
              <w:rPr>
                <w:b/>
              </w:rPr>
              <w:t>ého</w:t>
            </w:r>
            <w:r w:rsidR="00A05FB0" w:rsidRPr="00210E02">
              <w:rPr>
                <w:b/>
              </w:rPr>
              <w:t xml:space="preserve"> hodnocení</w:t>
            </w:r>
            <w:r w:rsidRPr="00210E02">
              <w:rPr>
                <w:b/>
              </w:rPr>
              <w:t xml:space="preserve"> za rok 2022</w:t>
            </w:r>
            <w:r w:rsidR="00A05FB0" w:rsidRPr="00210E02">
              <w:rPr>
                <w:b/>
              </w:rPr>
              <w:t>.</w:t>
            </w:r>
          </w:p>
          <w:p w14:paraId="23DD654F" w14:textId="09B40F7E" w:rsidR="00E93620" w:rsidRPr="00210E02" w:rsidRDefault="00E93620" w:rsidP="00E93620">
            <w:pPr>
              <w:pStyle w:val="Zkladntext"/>
              <w:keepNext/>
              <w:spacing w:before="60" w:line="276" w:lineRule="auto"/>
              <w:jc w:val="both"/>
              <w:rPr>
                <w:b/>
              </w:rPr>
            </w:pPr>
            <w:r w:rsidRPr="00210E02">
              <w:rPr>
                <w:b/>
              </w:rPr>
              <w:t>Celkově je plnění koncepce za r. 2023 hodnoceno jako průměrné stupněm C.</w:t>
            </w:r>
          </w:p>
        </w:tc>
      </w:tr>
    </w:tbl>
    <w:p w14:paraId="5B73644F" w14:textId="77777777" w:rsidR="00612A2D" w:rsidRDefault="00612A2D" w:rsidP="00612A2D">
      <w:pPr>
        <w:spacing w:before="60" w:line="276" w:lineRule="auto"/>
        <w:rPr>
          <w:sz w:val="24"/>
          <w:szCs w:val="24"/>
        </w:rPr>
      </w:pPr>
    </w:p>
    <w:p w14:paraId="17169EAF" w14:textId="2D63AC92" w:rsidR="00EF04EC" w:rsidRPr="009140AB" w:rsidRDefault="009140AB" w:rsidP="009140AB">
      <w:pPr>
        <w:keepNext/>
        <w:spacing w:before="60" w:line="276" w:lineRule="auto"/>
        <w:ind w:left="426" w:hanging="426"/>
        <w:jc w:val="both"/>
        <w:rPr>
          <w:b/>
          <w:sz w:val="24"/>
          <w:szCs w:val="24"/>
        </w:rPr>
      </w:pPr>
      <w:r>
        <w:rPr>
          <w:b/>
          <w:sz w:val="24"/>
          <w:szCs w:val="24"/>
        </w:rPr>
        <w:t>4.</w:t>
      </w:r>
      <w:r w:rsidR="00EF04EC" w:rsidRPr="009140AB">
        <w:rPr>
          <w:b/>
          <w:sz w:val="24"/>
          <w:szCs w:val="24"/>
        </w:rPr>
        <w:t>2</w:t>
      </w:r>
      <w:r w:rsidR="00EF04EC" w:rsidRPr="009140AB">
        <w:rPr>
          <w:b/>
          <w:sz w:val="24"/>
          <w:szCs w:val="24"/>
        </w:rPr>
        <w:tab/>
        <w:t>Schválené uplatněné výsledky za rok 2023</w:t>
      </w:r>
    </w:p>
    <w:p w14:paraId="59D24CE8" w14:textId="6E70C0DC" w:rsidR="00EF04EC" w:rsidRPr="00F51386" w:rsidRDefault="00EF04EC" w:rsidP="00EF04EC">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sidR="005A2287">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14:paraId="73DD35FF" w14:textId="77777777" w:rsidR="00EF04EC" w:rsidRDefault="00EF04EC" w:rsidP="00EF04EC">
      <w:pPr>
        <w:spacing w:after="60"/>
        <w:ind w:left="357"/>
        <w:rPr>
          <w:b/>
          <w:sz w:val="24"/>
          <w:szCs w:val="24"/>
          <w:u w:val="single"/>
        </w:rPr>
      </w:pPr>
    </w:p>
    <w:p w14:paraId="086D700D" w14:textId="0217D296"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lastRenderedPageBreak/>
        <w:t>4.3</w:t>
      </w:r>
      <w:r>
        <w:rPr>
          <w:b/>
          <w:sz w:val="24"/>
          <w:szCs w:val="24"/>
        </w:rPr>
        <w:tab/>
      </w:r>
      <w:r w:rsidR="00EF04EC" w:rsidRPr="00426DF9">
        <w:rPr>
          <w:b/>
          <w:sz w:val="24"/>
          <w:szCs w:val="24"/>
        </w:rPr>
        <w:t xml:space="preserve"> </w:t>
      </w:r>
      <w:r w:rsidR="00EF04EC" w:rsidRPr="005A6747">
        <w:rPr>
          <w:b/>
          <w:sz w:val="24"/>
          <w:szCs w:val="24"/>
          <w:u w:val="single"/>
        </w:rPr>
        <w:t xml:space="preserve">RMKPV </w:t>
      </w:r>
      <w:r w:rsidR="00EF04EC">
        <w:rPr>
          <w:b/>
          <w:sz w:val="24"/>
          <w:szCs w:val="24"/>
          <w:u w:val="single"/>
        </w:rPr>
        <w:t>ne</w:t>
      </w:r>
      <w:r w:rsidR="00EF04EC" w:rsidRPr="005A6747">
        <w:rPr>
          <w:b/>
          <w:sz w:val="24"/>
          <w:szCs w:val="24"/>
          <w:u w:val="single"/>
        </w:rPr>
        <w:t xml:space="preserve">schvaluje </w:t>
      </w:r>
      <w:r w:rsidR="00EF04EC">
        <w:rPr>
          <w:b/>
          <w:sz w:val="24"/>
          <w:szCs w:val="24"/>
          <w:u w:val="single"/>
        </w:rPr>
        <w:t xml:space="preserve">jako uplatněné ty </w:t>
      </w:r>
      <w:r w:rsidR="00EF04EC" w:rsidRPr="004A186D">
        <w:rPr>
          <w:b/>
          <w:sz w:val="24"/>
          <w:szCs w:val="24"/>
          <w:u w:val="single"/>
        </w:rPr>
        <w:t xml:space="preserve">výsledky </w:t>
      </w:r>
      <w:r w:rsidR="00EF04EC">
        <w:rPr>
          <w:b/>
          <w:sz w:val="24"/>
          <w:szCs w:val="24"/>
          <w:u w:val="single"/>
        </w:rPr>
        <w:t xml:space="preserve">koncepce </w:t>
      </w:r>
      <w:r w:rsidR="00EF04EC" w:rsidRPr="008E5417">
        <w:rPr>
          <w:b/>
          <w:sz w:val="24"/>
          <w:szCs w:val="24"/>
          <w:u w:val="single"/>
        </w:rPr>
        <w:t>za rok 202</w:t>
      </w:r>
      <w:r w:rsidR="00EF04EC">
        <w:rPr>
          <w:b/>
          <w:sz w:val="24"/>
          <w:szCs w:val="24"/>
          <w:u w:val="single"/>
        </w:rPr>
        <w:t>3</w:t>
      </w:r>
      <w:r w:rsidR="00EF04EC">
        <w:rPr>
          <w:sz w:val="24"/>
          <w:szCs w:val="24"/>
        </w:rPr>
        <w:t>,</w:t>
      </w:r>
      <w:r w:rsidR="00EF04EC" w:rsidRPr="0060300E">
        <w:rPr>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1a, jenž je nedílnou součástí tohoto </w:t>
      </w:r>
      <w:r w:rsidR="005A2287">
        <w:rPr>
          <w:sz w:val="24"/>
          <w:szCs w:val="24"/>
        </w:rPr>
        <w:t>P</w:t>
      </w:r>
      <w:r w:rsidR="00EF04EC">
        <w:rPr>
          <w:sz w:val="24"/>
          <w:szCs w:val="24"/>
        </w:rPr>
        <w:t xml:space="preserve">rotokolu a které jsou barevně zvýrazněny, a nedoporučuje jejich předání </w:t>
      </w:r>
      <w:r w:rsidR="00EF04EC" w:rsidRPr="00426DF9">
        <w:rPr>
          <w:sz w:val="24"/>
          <w:szCs w:val="24"/>
        </w:rPr>
        <w:t>do IS VaVaI-RIV</w:t>
      </w:r>
      <w:r w:rsidR="00EF04EC">
        <w:rPr>
          <w:sz w:val="24"/>
          <w:szCs w:val="24"/>
        </w:rPr>
        <w:t>.</w:t>
      </w:r>
    </w:p>
    <w:p w14:paraId="6970524D" w14:textId="77777777" w:rsidR="00EF04EC" w:rsidRPr="007C404C" w:rsidRDefault="00EF04EC" w:rsidP="00EF04EC">
      <w:pPr>
        <w:autoSpaceDE w:val="0"/>
        <w:autoSpaceDN w:val="0"/>
        <w:adjustRightInd w:val="0"/>
        <w:spacing w:before="60" w:line="276" w:lineRule="auto"/>
        <w:ind w:left="426"/>
        <w:jc w:val="both"/>
        <w:rPr>
          <w:b/>
          <w:sz w:val="24"/>
          <w:szCs w:val="24"/>
        </w:rPr>
      </w:pPr>
      <w:r w:rsidRPr="002F7690">
        <w:rPr>
          <w:b/>
          <w:sz w:val="24"/>
          <w:szCs w:val="24"/>
        </w:rPr>
        <w:t>Žádné nebyly.</w:t>
      </w:r>
    </w:p>
    <w:p w14:paraId="15123AED" w14:textId="77777777" w:rsidR="00EF04EC" w:rsidRPr="00426DF9" w:rsidRDefault="00EF04EC" w:rsidP="00EF04EC">
      <w:pPr>
        <w:autoSpaceDE w:val="0"/>
        <w:autoSpaceDN w:val="0"/>
        <w:adjustRightInd w:val="0"/>
        <w:spacing w:before="60" w:line="276" w:lineRule="auto"/>
        <w:ind w:left="357" w:hanging="357"/>
        <w:jc w:val="both"/>
        <w:rPr>
          <w:sz w:val="24"/>
          <w:szCs w:val="24"/>
        </w:rPr>
      </w:pPr>
    </w:p>
    <w:p w14:paraId="776B5F99" w14:textId="16DE485C" w:rsidR="00EF04EC" w:rsidRPr="00F51386" w:rsidRDefault="009140AB" w:rsidP="00EF04EC">
      <w:pPr>
        <w:keepNext/>
        <w:autoSpaceDE w:val="0"/>
        <w:autoSpaceDN w:val="0"/>
        <w:adjustRightInd w:val="0"/>
        <w:spacing w:before="60" w:line="276" w:lineRule="auto"/>
        <w:ind w:left="357" w:hanging="357"/>
        <w:jc w:val="both"/>
        <w:rPr>
          <w:b/>
          <w:sz w:val="24"/>
          <w:szCs w:val="24"/>
        </w:rPr>
      </w:pPr>
      <w:r>
        <w:rPr>
          <w:b/>
          <w:sz w:val="24"/>
          <w:szCs w:val="24"/>
        </w:rPr>
        <w:t>4</w:t>
      </w:r>
      <w:r w:rsidR="00EF04EC" w:rsidRPr="00F51386">
        <w:rPr>
          <w:b/>
          <w:sz w:val="24"/>
          <w:szCs w:val="24"/>
        </w:rPr>
        <w:t>.</w:t>
      </w:r>
      <w:r>
        <w:rPr>
          <w:b/>
          <w:sz w:val="24"/>
          <w:szCs w:val="24"/>
        </w:rPr>
        <w:t>4</w:t>
      </w:r>
      <w:r w:rsidR="00EF04EC" w:rsidRPr="00F51386">
        <w:rPr>
          <w:b/>
          <w:sz w:val="24"/>
          <w:szCs w:val="24"/>
        </w:rPr>
        <w:tab/>
      </w:r>
      <w:r w:rsidR="00EF04EC" w:rsidRPr="005A6747">
        <w:rPr>
          <w:b/>
          <w:sz w:val="24"/>
          <w:szCs w:val="24"/>
          <w:u w:val="single"/>
        </w:rPr>
        <w:t xml:space="preserve">RMKPV </w:t>
      </w:r>
      <w:r w:rsidR="00EF04EC">
        <w:rPr>
          <w:b/>
          <w:sz w:val="24"/>
          <w:szCs w:val="24"/>
          <w:u w:val="single"/>
        </w:rPr>
        <w:t xml:space="preserve">bere na vědomí neuplatněné </w:t>
      </w:r>
      <w:r w:rsidR="00EF04EC" w:rsidRPr="004A186D">
        <w:rPr>
          <w:b/>
          <w:sz w:val="24"/>
          <w:szCs w:val="24"/>
          <w:u w:val="single"/>
        </w:rPr>
        <w:t xml:space="preserve">výsledky </w:t>
      </w:r>
      <w:r w:rsidR="00EF04EC" w:rsidRPr="008E5417">
        <w:rPr>
          <w:b/>
          <w:sz w:val="24"/>
          <w:szCs w:val="24"/>
          <w:u w:val="single"/>
        </w:rPr>
        <w:t>koncepce za rok 202</w:t>
      </w:r>
      <w:r w:rsidR="00EF04EC">
        <w:rPr>
          <w:b/>
          <w:sz w:val="24"/>
          <w:szCs w:val="24"/>
          <w:u w:val="single"/>
        </w:rPr>
        <w:t>3</w:t>
      </w:r>
      <w:r w:rsidR="00EF04EC" w:rsidRPr="008E5417">
        <w:rPr>
          <w:sz w:val="24"/>
          <w:szCs w:val="24"/>
        </w:rPr>
        <w:t xml:space="preserve"> </w:t>
      </w:r>
      <w:r w:rsidR="00EF04EC" w:rsidRPr="008E5417">
        <w:rPr>
          <w:b/>
          <w:sz w:val="24"/>
          <w:szCs w:val="24"/>
        </w:rPr>
        <w:t>(plánované výsledky, které nebyly uplatněny v r. 202</w:t>
      </w:r>
      <w:r w:rsidR="00EF04EC">
        <w:rPr>
          <w:b/>
          <w:sz w:val="24"/>
          <w:szCs w:val="24"/>
        </w:rPr>
        <w:t>3</w:t>
      </w:r>
      <w:r w:rsidR="00EF04EC" w:rsidRPr="008E5417">
        <w:rPr>
          <w:b/>
          <w:sz w:val="24"/>
          <w:szCs w:val="24"/>
        </w:rPr>
        <w:t>) a důvod jejich</w:t>
      </w:r>
      <w:r w:rsidR="00EF04EC" w:rsidRPr="00F51386">
        <w:rPr>
          <w:b/>
          <w:sz w:val="24"/>
          <w:szCs w:val="24"/>
        </w:rPr>
        <w:t xml:space="preserve"> neuplatnění</w:t>
      </w:r>
      <w:r w:rsidR="00EF04EC">
        <w:rPr>
          <w:b/>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1b. RMKPV dále bere na vědomí dosažené uplatněné výsledky bez podpory ze SR VaVaI, které jsou uvedeny v příloze č. 1c, jenž je nedílnou součástí tohoto </w:t>
      </w:r>
      <w:r w:rsidR="005A2287">
        <w:rPr>
          <w:sz w:val="24"/>
          <w:szCs w:val="24"/>
        </w:rPr>
        <w:t>P</w:t>
      </w:r>
      <w:r w:rsidR="00EF04EC">
        <w:rPr>
          <w:sz w:val="24"/>
          <w:szCs w:val="24"/>
        </w:rPr>
        <w:t xml:space="preserve">rotokolu a doporučuje jejich předání </w:t>
      </w:r>
      <w:r w:rsidR="00EF04EC" w:rsidRPr="00426DF9">
        <w:rPr>
          <w:sz w:val="24"/>
          <w:szCs w:val="24"/>
        </w:rPr>
        <w:t>do IS VaVaI-RIV</w:t>
      </w:r>
      <w:r w:rsidR="00EF04EC">
        <w:rPr>
          <w:sz w:val="24"/>
          <w:szCs w:val="24"/>
        </w:rPr>
        <w:t>.</w:t>
      </w:r>
    </w:p>
    <w:p w14:paraId="6C807508" w14:textId="77777777" w:rsidR="00EF04EC" w:rsidRDefault="00EF04EC" w:rsidP="00612A2D">
      <w:pPr>
        <w:spacing w:before="60" w:line="276" w:lineRule="auto"/>
        <w:rPr>
          <w:sz w:val="24"/>
          <w:szCs w:val="24"/>
        </w:rPr>
      </w:pPr>
    </w:p>
    <w:p w14:paraId="2ECE6881" w14:textId="7F5FC85D" w:rsidR="003A5752" w:rsidRPr="002E7170" w:rsidRDefault="003A5752" w:rsidP="003A5752">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t xml:space="preserve">Závěrečné hodnocení </w:t>
      </w:r>
      <w:r w:rsidR="002E7170" w:rsidRPr="002E7170">
        <w:rPr>
          <w:b/>
          <w:bCs/>
          <w:i/>
          <w:spacing w:val="40"/>
          <w:sz w:val="28"/>
          <w:szCs w:val="28"/>
          <w:u w:val="thick"/>
        </w:rPr>
        <w:t xml:space="preserve">plnění </w:t>
      </w:r>
      <w:r w:rsidRPr="002E7170">
        <w:rPr>
          <w:b/>
          <w:bCs/>
          <w:i/>
          <w:spacing w:val="40"/>
          <w:sz w:val="28"/>
          <w:szCs w:val="28"/>
          <w:u w:val="thick"/>
        </w:rPr>
        <w:t>koncepce</w:t>
      </w:r>
      <w:r w:rsidR="002E7170" w:rsidRPr="002E7170">
        <w:rPr>
          <w:b/>
          <w:bCs/>
          <w:i/>
          <w:spacing w:val="40"/>
          <w:sz w:val="28"/>
          <w:szCs w:val="28"/>
          <w:u w:val="thick"/>
        </w:rPr>
        <w:t xml:space="preserve"> na léta 2019 až 2023</w:t>
      </w:r>
      <w:r w:rsidR="002E7170" w:rsidRPr="002E7170">
        <w:rPr>
          <w:rStyle w:val="Znakapoznpodarou"/>
          <w:bCs/>
          <w:spacing w:val="40"/>
          <w:sz w:val="28"/>
          <w:szCs w:val="28"/>
          <w:u w:val="thick"/>
        </w:rPr>
        <w:footnoteReference w:id="4"/>
      </w:r>
    </w:p>
    <w:p w14:paraId="27771580" w14:textId="6D7B350E" w:rsidR="00B61BC9" w:rsidRDefault="00B61BC9" w:rsidP="009140A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sidR="005159E0">
        <w:rPr>
          <w:b/>
          <w:sz w:val="26"/>
          <w:szCs w:val="26"/>
          <w:u w:val="single"/>
        </w:rPr>
        <w:t>Výzkumné prostředí</w:t>
      </w:r>
    </w:p>
    <w:p w14:paraId="12EDB5F0" w14:textId="081FFC0C"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14:paraId="766F8150" w14:textId="2D51E7E7" w:rsidR="00470587" w:rsidRPr="009C17F6" w:rsidRDefault="005C76F7" w:rsidP="009C17F6">
      <w:pPr>
        <w:spacing w:before="60" w:line="276" w:lineRule="auto"/>
        <w:ind w:left="426"/>
        <w:jc w:val="both"/>
      </w:pPr>
      <w:r w:rsidRPr="009C17F6">
        <w:rPr>
          <w:b/>
        </w:rPr>
        <w:t>Zhodnocení splnění celkového cíle koncepce, jejích dílčích cílů</w:t>
      </w:r>
      <w:r w:rsidRPr="009C17F6">
        <w:t xml:space="preserve"> (</w:t>
      </w:r>
      <w:r w:rsidR="00723BE0">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w:t>
      </w:r>
      <w:r w:rsidR="00E11FFF" w:rsidRPr="009C17F6">
        <w:t>II.</w:t>
      </w:r>
      <w:r w:rsidR="00E11FFF">
        <w:t> </w:t>
      </w:r>
      <w:r w:rsidR="00E11FFF" w:rsidRPr="009C17F6">
        <w:t>2.1</w:t>
      </w:r>
      <w:r w:rsidR="00E11FFF">
        <w:t xml:space="preserve"> Celkový cíl koncepce a II. 2.</w:t>
      </w:r>
      <w:r w:rsidRPr="009C17F6">
        <w:t>2 Vize VO</w:t>
      </w:r>
      <w:r w:rsidR="001C78D8">
        <w:t>, uvedené v kap. 1.1 Závěrečné zprávy</w:t>
      </w:r>
      <w:r w:rsidRPr="009C17F6">
        <w:t xml:space="preserve">. </w:t>
      </w:r>
      <w:r w:rsidR="009C17F6" w:rsidRPr="009C17F6">
        <w:t xml:space="preserve">Hodnotí se </w:t>
      </w:r>
      <w:r w:rsidRPr="009C17F6">
        <w:t>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4C8B2834" w14:textId="77777777" w:rsidTr="009C17F6">
        <w:trPr>
          <w:trHeight w:val="426"/>
        </w:trPr>
        <w:tc>
          <w:tcPr>
            <w:tcW w:w="8930" w:type="dxa"/>
            <w:shd w:val="clear" w:color="auto" w:fill="DEEAF6" w:themeFill="accent1" w:themeFillTint="33"/>
          </w:tcPr>
          <w:p w14:paraId="141AC99A" w14:textId="415E35D1" w:rsidR="001C78D8" w:rsidRPr="0028121B" w:rsidRDefault="001C78D8" w:rsidP="00692461">
            <w:pPr>
              <w:pStyle w:val="Zkladntext"/>
              <w:spacing w:before="60" w:line="276" w:lineRule="auto"/>
              <w:jc w:val="both"/>
            </w:pPr>
            <w:r w:rsidRPr="0028121B">
              <w:t xml:space="preserve">Koncepce VO na léta 2019-2023 měla za cíl </w:t>
            </w:r>
            <w:r w:rsidR="00A64F11" w:rsidRPr="0028121B">
              <w:t>„</w:t>
            </w:r>
            <w:r w:rsidR="00A64F11" w:rsidRPr="0028121B">
              <w:rPr>
                <w:i/>
              </w:rPr>
              <w:t xml:space="preserve">dále posilovat a rozvíjet výzkum sbírkových fondů Národního filmového archivu v kontextu sbírek jiných českých i mezinárodních institucí, rozvíjet historický výzkum pro širší zhodnocení a zpřístupnění jeho výsledků a výstupů vědecké obci a široké veřejnosti; posílit odbornou úroveň správy sbírky NFA a integraci výstupů analytického výzkumu do </w:t>
            </w:r>
            <w:proofErr w:type="spellStart"/>
            <w:r w:rsidR="00A64F11" w:rsidRPr="0028121B">
              <w:rPr>
                <w:i/>
              </w:rPr>
              <w:t>prezervace</w:t>
            </w:r>
            <w:proofErr w:type="spellEnd"/>
            <w:r w:rsidR="00A64F11" w:rsidRPr="0028121B">
              <w:rPr>
                <w:i/>
              </w:rPr>
              <w:t xml:space="preserve"> filmových materiálů NFA</w:t>
            </w:r>
            <w:r w:rsidR="00A64F11" w:rsidRPr="0028121B">
              <w:t>“</w:t>
            </w:r>
            <w:r w:rsidR="00E47973" w:rsidRPr="0028121B">
              <w:t>, který byl splněn</w:t>
            </w:r>
            <w:r w:rsidR="00692461" w:rsidRPr="0028121B">
              <w:t xml:space="preserve"> s výhradou </w:t>
            </w:r>
            <w:r w:rsidR="0028121B">
              <w:t xml:space="preserve">neplněným dílčím cílům a </w:t>
            </w:r>
            <w:r w:rsidR="00692461" w:rsidRPr="0028121B">
              <w:t>k neuplatněným plánovaným výsledků</w:t>
            </w:r>
            <w:r w:rsidR="00834695" w:rsidRPr="0028121B">
              <w:t>m</w:t>
            </w:r>
            <w:r w:rsidR="00692461" w:rsidRPr="0028121B">
              <w:t xml:space="preserve">, zejm. u </w:t>
            </w:r>
            <w:r w:rsidR="00A64F11" w:rsidRPr="0028121B">
              <w:t>třetí oblasti</w:t>
            </w:r>
            <w:r w:rsidR="0028121B">
              <w:t>.</w:t>
            </w:r>
            <w:r w:rsidR="00A64F11" w:rsidRPr="0028121B">
              <w:t xml:space="preserve"> Souhrnně lze </w:t>
            </w:r>
            <w:r w:rsidR="0028121B" w:rsidRPr="0028121B">
              <w:t>konstatovat</w:t>
            </w:r>
            <w:r w:rsidR="00A64F11" w:rsidRPr="0028121B">
              <w:t>, že cíl koncepce byl</w:t>
            </w:r>
            <w:r w:rsidR="00692461" w:rsidRPr="0028121B">
              <w:t xml:space="preserve"> plně</w:t>
            </w:r>
            <w:r w:rsidR="00E11FFF" w:rsidRPr="0028121B">
              <w:t>n</w:t>
            </w:r>
            <w:r w:rsidR="00692461" w:rsidRPr="0028121B">
              <w:t xml:space="preserve"> značně nevyrovnaně v jednotlivých oblastech výzkumu, kde v</w:t>
            </w:r>
            <w:r w:rsidR="0028121B" w:rsidRPr="0028121B">
              <w:t xml:space="preserve"> první </w:t>
            </w:r>
            <w:r w:rsidR="00692461" w:rsidRPr="0028121B">
              <w:t xml:space="preserve">oblasti </w:t>
            </w:r>
            <w:r w:rsidR="0028121B" w:rsidRPr="0028121B">
              <w:t>„Informační věda pro správu audiovizuálních sbírek“</w:t>
            </w:r>
            <w:r w:rsidR="00692461" w:rsidRPr="0028121B">
              <w:t xml:space="preserve"> plnila VO cíle a dosahovala kvalitních výsledků</w:t>
            </w:r>
            <w:r w:rsidR="0028121B">
              <w:t>,</w:t>
            </w:r>
            <w:r w:rsidR="00692461" w:rsidRPr="0028121B">
              <w:t xml:space="preserve"> </w:t>
            </w:r>
            <w:r w:rsidR="00BA6D78">
              <w:t>ve druhé oblasti „</w:t>
            </w:r>
            <w:r w:rsidR="00BA6D78" w:rsidRPr="00103710">
              <w:t>Historický výzkum ve sbírce NFA</w:t>
            </w:r>
            <w:r w:rsidR="00BA6D78">
              <w:t xml:space="preserve">“ je hodnocení rovněž převážně pozitivní, </w:t>
            </w:r>
            <w:r w:rsidR="0028121B">
              <w:t>zatímco</w:t>
            </w:r>
            <w:r w:rsidR="00692461" w:rsidRPr="0028121B">
              <w:t xml:space="preserve"> s výhradou je třeba hodnotit plnění cílů v</w:t>
            </w:r>
            <w:r w:rsidR="0028121B" w:rsidRPr="0028121B">
              <w:t xml:space="preserve">e třetí oblasti „Správa a dlouhodobá preventivní ochrana sbírkového fondu NFA“, kde byla splněna pouze třetina plánovaných výsledků. </w:t>
            </w:r>
            <w:r w:rsidR="00372BA2" w:rsidRPr="0028121B">
              <w:t xml:space="preserve">Odůvodnění </w:t>
            </w:r>
            <w:r w:rsidR="006926C4" w:rsidRPr="0028121B">
              <w:t>je</w:t>
            </w:r>
            <w:r w:rsidR="00372BA2" w:rsidRPr="0028121B">
              <w:t xml:space="preserve"> </w:t>
            </w:r>
            <w:r w:rsidR="006926C4" w:rsidRPr="0028121B">
              <w:t xml:space="preserve">u neuplatněných publikačních výsledků </w:t>
            </w:r>
            <w:r w:rsidR="0028121B" w:rsidRPr="0028121B">
              <w:t xml:space="preserve">druhé oblasti </w:t>
            </w:r>
            <w:r w:rsidR="0028121B">
              <w:t>„</w:t>
            </w:r>
            <w:r w:rsidR="0028121B" w:rsidRPr="00103710">
              <w:t>Historický výzkum ve sbírce NFA</w:t>
            </w:r>
            <w:r w:rsidR="0028121B">
              <w:t xml:space="preserve">“ </w:t>
            </w:r>
            <w:r w:rsidR="0028121B" w:rsidRPr="0028121B">
              <w:t xml:space="preserve">akceptovatelné – výzkum byl ukončen a probíhá recenzní </w:t>
            </w:r>
            <w:r w:rsidR="0028121B">
              <w:t>řízení, zatímco u třetí oblasti</w:t>
            </w:r>
            <w:r w:rsidR="0028121B" w:rsidRPr="0028121B">
              <w:t>, kde výzkum ukončen nebyl</w:t>
            </w:r>
            <w:r w:rsidR="0028121B">
              <w:t>,</w:t>
            </w:r>
            <w:r w:rsidR="0028121B" w:rsidRPr="0028121B">
              <w:t xml:space="preserve"> je velmi stručné až nedostatečně („</w:t>
            </w:r>
            <w:r w:rsidR="0028121B" w:rsidRPr="0028121B">
              <w:rPr>
                <w:i/>
              </w:rPr>
              <w:t>potřeba více času pro ověření výzkumné hypotézy</w:t>
            </w:r>
            <w:r w:rsidR="0028121B" w:rsidRPr="0028121B">
              <w:t>“ a „</w:t>
            </w:r>
            <w:r w:rsidR="0028121B" w:rsidRPr="0028121B">
              <w:rPr>
                <w:i/>
              </w:rPr>
              <w:t>komplexnosti řešeného problému</w:t>
            </w:r>
            <w:r w:rsidR="0028121B" w:rsidRPr="0028121B">
              <w:t xml:space="preserve">“) zejm. proto, že v předchozích průběžných zprávách nebyly problémy </w:t>
            </w:r>
            <w:r w:rsidR="0028121B">
              <w:t>avizovány</w:t>
            </w:r>
            <w:r w:rsidR="0028121B" w:rsidRPr="0028121B">
              <w:t>.</w:t>
            </w:r>
          </w:p>
          <w:p w14:paraId="7087BC97" w14:textId="77777777" w:rsidR="005559F2" w:rsidRPr="002A40A4" w:rsidRDefault="005559F2" w:rsidP="00692461">
            <w:pPr>
              <w:pStyle w:val="Zkladntext"/>
              <w:spacing w:before="60" w:line="276" w:lineRule="auto"/>
              <w:jc w:val="both"/>
            </w:pPr>
          </w:p>
          <w:p w14:paraId="781EB177" w14:textId="55E039B0" w:rsidR="00692461" w:rsidRPr="00E11FFF" w:rsidRDefault="00E11FFF" w:rsidP="00BA6D78">
            <w:pPr>
              <w:pStyle w:val="Zkladntext"/>
              <w:spacing w:before="60" w:line="276" w:lineRule="auto"/>
              <w:jc w:val="both"/>
            </w:pPr>
            <w:r w:rsidRPr="00444E2B">
              <w:t>Viz</w:t>
            </w:r>
            <w:r w:rsidR="00444E2B">
              <w:t>e</w:t>
            </w:r>
            <w:r w:rsidRPr="00444E2B">
              <w:t xml:space="preserve"> a s ní propojen</w:t>
            </w:r>
            <w:r w:rsidR="00444E2B">
              <w:t>á</w:t>
            </w:r>
            <w:r w:rsidRPr="00444E2B">
              <w:t xml:space="preserve"> misí VO byl</w:t>
            </w:r>
            <w:r w:rsidR="00444E2B">
              <w:t>y</w:t>
            </w:r>
            <w:r w:rsidRPr="00444E2B">
              <w:t xml:space="preserve"> v desetiletém horizontu </w:t>
            </w:r>
            <w:r w:rsidR="0028121B">
              <w:rPr>
                <w:sz w:val="23"/>
                <w:szCs w:val="23"/>
              </w:rPr>
              <w:t>nedílně spojen</w:t>
            </w:r>
            <w:r w:rsidR="00444E2B">
              <w:rPr>
                <w:sz w:val="23"/>
                <w:szCs w:val="23"/>
              </w:rPr>
              <w:t xml:space="preserve">y </w:t>
            </w:r>
            <w:r w:rsidR="0028121B">
              <w:rPr>
                <w:sz w:val="23"/>
                <w:szCs w:val="23"/>
              </w:rPr>
              <w:t xml:space="preserve">s posláním </w:t>
            </w:r>
            <w:r w:rsidR="00444E2B">
              <w:rPr>
                <w:sz w:val="23"/>
                <w:szCs w:val="23"/>
              </w:rPr>
              <w:t xml:space="preserve">NFA jako </w:t>
            </w:r>
            <w:r w:rsidR="0028121B">
              <w:rPr>
                <w:sz w:val="23"/>
                <w:szCs w:val="23"/>
              </w:rPr>
              <w:t xml:space="preserve">sbírkové paměťové instituce. Sbírka NFA obsahuje zejména filmy, ale také pramenné materiály a knihovní fondy, vážící se k oblasti kinematografie. Výzkum v NFA se </w:t>
            </w:r>
            <w:r w:rsidR="00CC6831">
              <w:rPr>
                <w:sz w:val="23"/>
                <w:szCs w:val="23"/>
              </w:rPr>
              <w:t>má</w:t>
            </w:r>
            <w:r w:rsidR="0028121B">
              <w:rPr>
                <w:sz w:val="23"/>
                <w:szCs w:val="23"/>
              </w:rPr>
              <w:t xml:space="preserve"> i v budoucnu odvíjet od základního výzkumu sbírkových fondů NFA a aplikovaného výzkumu metod jejich zpracování a dlouhodobé ochrany</w:t>
            </w:r>
            <w:r w:rsidR="00444E2B">
              <w:rPr>
                <w:sz w:val="23"/>
                <w:szCs w:val="23"/>
              </w:rPr>
              <w:t>.</w:t>
            </w:r>
            <w:r>
              <w:t xml:space="preserve"> </w:t>
            </w:r>
            <w:r w:rsidRPr="00CC6831">
              <w:rPr>
                <w:sz w:val="23"/>
                <w:szCs w:val="23"/>
              </w:rPr>
              <w:t xml:space="preserve">Po polovině tohoto období lze plnění vize VO </w:t>
            </w:r>
            <w:r w:rsidRPr="00CC6831">
              <w:rPr>
                <w:sz w:val="23"/>
                <w:szCs w:val="23"/>
              </w:rPr>
              <w:lastRenderedPageBreak/>
              <w:t xml:space="preserve">hodnotit jako </w:t>
            </w:r>
            <w:r w:rsidR="00BA6D78">
              <w:rPr>
                <w:sz w:val="23"/>
                <w:szCs w:val="23"/>
              </w:rPr>
              <w:t>převážně</w:t>
            </w:r>
            <w:r w:rsidR="00CC6831" w:rsidRPr="00CC6831">
              <w:rPr>
                <w:sz w:val="23"/>
                <w:szCs w:val="23"/>
              </w:rPr>
              <w:t xml:space="preserve"> </w:t>
            </w:r>
            <w:r w:rsidRPr="00CC6831">
              <w:rPr>
                <w:sz w:val="23"/>
                <w:szCs w:val="23"/>
              </w:rPr>
              <w:t>úspěšné</w:t>
            </w:r>
            <w:r w:rsidR="00CC6831">
              <w:rPr>
                <w:sz w:val="23"/>
                <w:szCs w:val="23"/>
              </w:rPr>
              <w:t>,</w:t>
            </w:r>
            <w:r w:rsidRPr="00CC6831">
              <w:rPr>
                <w:sz w:val="23"/>
                <w:szCs w:val="23"/>
              </w:rPr>
              <w:t xml:space="preserve"> kde </w:t>
            </w:r>
            <w:r w:rsidR="00CC6831">
              <w:rPr>
                <w:sz w:val="23"/>
                <w:szCs w:val="23"/>
              </w:rPr>
              <w:t xml:space="preserve">v </w:t>
            </w:r>
            <w:r w:rsidR="00CC6831" w:rsidRPr="00CC6831">
              <w:rPr>
                <w:sz w:val="23"/>
                <w:szCs w:val="23"/>
              </w:rPr>
              <w:t xml:space="preserve">první </w:t>
            </w:r>
            <w:r w:rsidRPr="00CC6831">
              <w:rPr>
                <w:sz w:val="23"/>
                <w:szCs w:val="23"/>
              </w:rPr>
              <w:t>oblast</w:t>
            </w:r>
            <w:r w:rsidR="00CC6831" w:rsidRPr="00CC6831">
              <w:rPr>
                <w:sz w:val="23"/>
                <w:szCs w:val="23"/>
              </w:rPr>
              <w:t>i</w:t>
            </w:r>
            <w:r w:rsidRPr="00CC6831">
              <w:rPr>
                <w:sz w:val="23"/>
                <w:szCs w:val="23"/>
              </w:rPr>
              <w:t xml:space="preserve"> se VO </w:t>
            </w:r>
            <w:r w:rsidR="00BA6D78">
              <w:rPr>
                <w:sz w:val="23"/>
                <w:szCs w:val="23"/>
              </w:rPr>
              <w:t xml:space="preserve">výrazněji </w:t>
            </w:r>
            <w:r w:rsidRPr="00CC6831">
              <w:rPr>
                <w:sz w:val="23"/>
                <w:szCs w:val="23"/>
              </w:rPr>
              <w:t xml:space="preserve">posunula, </w:t>
            </w:r>
            <w:r w:rsidR="00CC6831">
              <w:rPr>
                <w:sz w:val="23"/>
                <w:szCs w:val="23"/>
              </w:rPr>
              <w:t xml:space="preserve">ve druhé došlo ke kvalitativnímu posunu (2x Jsc místo plánovaných 2x Jost), </w:t>
            </w:r>
            <w:r w:rsidRPr="00CC6831">
              <w:rPr>
                <w:sz w:val="23"/>
                <w:szCs w:val="23"/>
              </w:rPr>
              <w:t xml:space="preserve">ale </w:t>
            </w:r>
            <w:r w:rsidR="00CC6831">
              <w:rPr>
                <w:sz w:val="23"/>
                <w:szCs w:val="23"/>
              </w:rPr>
              <w:t>ve třetí oblasti</w:t>
            </w:r>
            <w:r w:rsidRPr="00CC6831">
              <w:rPr>
                <w:sz w:val="23"/>
                <w:szCs w:val="23"/>
              </w:rPr>
              <w:t xml:space="preserve"> ne</w:t>
            </w:r>
            <w:r w:rsidR="00CC6831" w:rsidRPr="00CC6831">
              <w:rPr>
                <w:sz w:val="23"/>
                <w:szCs w:val="23"/>
              </w:rPr>
              <w:t>vykazuje VO výraznější pokrok</w:t>
            </w:r>
            <w:r w:rsidR="00CC6831">
              <w:rPr>
                <w:sz w:val="23"/>
                <w:szCs w:val="23"/>
              </w:rPr>
              <w:t xml:space="preserve">. Pozitivem je </w:t>
            </w:r>
            <w:r w:rsidR="00CC6831" w:rsidRPr="00CC6831">
              <w:rPr>
                <w:sz w:val="23"/>
                <w:szCs w:val="23"/>
              </w:rPr>
              <w:t xml:space="preserve">udržitelnost </w:t>
            </w:r>
            <w:r w:rsidR="00BA6D78">
              <w:rPr>
                <w:sz w:val="23"/>
                <w:szCs w:val="23"/>
              </w:rPr>
              <w:t xml:space="preserve">výzkumných aktivit </w:t>
            </w:r>
            <w:r w:rsidR="00CC6831" w:rsidRPr="00CC6831">
              <w:rPr>
                <w:sz w:val="23"/>
                <w:szCs w:val="23"/>
              </w:rPr>
              <w:t>po jejich skončení</w:t>
            </w:r>
            <w:r w:rsidR="00CC6831">
              <w:rPr>
                <w:sz w:val="23"/>
                <w:szCs w:val="23"/>
              </w:rPr>
              <w:t>, jako příklad lze uvést v</w:t>
            </w:r>
            <w:r w:rsidR="00CC6831" w:rsidRPr="00CC6831">
              <w:rPr>
                <w:sz w:val="23"/>
                <w:szCs w:val="23"/>
              </w:rPr>
              <w:t>ýsledky výzkumu z projektů NAKI</w:t>
            </w:r>
            <w:r w:rsidR="00CC6831">
              <w:rPr>
                <w:sz w:val="20"/>
                <w:szCs w:val="20"/>
              </w:rPr>
              <w:t xml:space="preserve"> „</w:t>
            </w:r>
            <w:r w:rsidR="00CC6831" w:rsidRPr="00CC6831">
              <w:rPr>
                <w:i/>
              </w:rPr>
              <w:t>Laterna magika. Historie a současnost, dokumentace, uchování a zpřístupnění</w:t>
            </w:r>
            <w:r w:rsidR="00CC6831">
              <w:rPr>
                <w:i/>
              </w:rPr>
              <w:t>“</w:t>
            </w:r>
            <w:r w:rsidR="00CC6831" w:rsidRPr="00CC6831">
              <w:t xml:space="preserve"> a </w:t>
            </w:r>
            <w:r w:rsidR="00CC6831">
              <w:t>„</w:t>
            </w:r>
            <w:r w:rsidR="00CC6831" w:rsidRPr="00CC6831">
              <w:rPr>
                <w:i/>
              </w:rPr>
              <w:t>Audiovizuální dílo mimo kontext kinematografie: dokumentace archivace a zpřístupnění</w:t>
            </w:r>
            <w:r w:rsidR="00CC6831" w:rsidRPr="00CC6831">
              <w:t>“, které jsou</w:t>
            </w:r>
            <w:r w:rsidR="00CC6831" w:rsidRPr="00CC6831">
              <w:rPr>
                <w:i/>
              </w:rPr>
              <w:t xml:space="preserve"> </w:t>
            </w:r>
            <w:r w:rsidR="00CC6831" w:rsidRPr="00CC6831">
              <w:t>využívá</w:t>
            </w:r>
            <w:r w:rsidR="00CC6831">
              <w:t>ny</w:t>
            </w:r>
            <w:r w:rsidR="00CC6831" w:rsidRPr="00CC6831">
              <w:t xml:space="preserve"> nejen v dalších výzkumných projektech a DKRVO, ale i pro přípravu nového informačního systému pro katalogizaci a správu sbírky FILMODEL</w:t>
            </w:r>
            <w:r w:rsidR="00CC6831">
              <w:t>.</w:t>
            </w:r>
          </w:p>
        </w:tc>
      </w:tr>
    </w:tbl>
    <w:p w14:paraId="52FE1E04" w14:textId="77777777" w:rsidR="005C76F7" w:rsidRDefault="005C76F7" w:rsidP="005C76F7">
      <w:pPr>
        <w:spacing w:before="60" w:line="276" w:lineRule="auto"/>
        <w:ind w:left="425" w:hanging="426"/>
        <w:jc w:val="both"/>
        <w:rPr>
          <w:sz w:val="24"/>
          <w:szCs w:val="24"/>
        </w:rPr>
      </w:pPr>
    </w:p>
    <w:p w14:paraId="016175B8" w14:textId="77777777"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1.2 Naplňování strategických dokumentů koncepcí</w:t>
      </w:r>
    </w:p>
    <w:p w14:paraId="79D25325" w14:textId="06BD1ED5" w:rsidR="005C76F7" w:rsidRPr="009C17F6" w:rsidRDefault="009C17F6" w:rsidP="009C17F6">
      <w:pPr>
        <w:spacing w:before="60" w:line="276" w:lineRule="auto"/>
        <w:ind w:left="426"/>
        <w:jc w:val="both"/>
      </w:pPr>
      <w:r w:rsidRPr="009C17F6">
        <w:rPr>
          <w:b/>
        </w:rPr>
        <w:t>Zhodnocení souhrnného příspěvku VO</w:t>
      </w:r>
      <w:r w:rsidRPr="009C17F6">
        <w:t xml:space="preserve"> za roky 2019-2023 k plnění části koncepce II. 2. 3 Vazba koncepce VO na </w:t>
      </w:r>
      <w:r w:rsidRPr="009C17F6">
        <w:rPr>
          <w:b/>
        </w:rPr>
        <w:t>strategické dokumenty ČR</w:t>
      </w:r>
      <w:r w:rsidR="000C28D8">
        <w:t xml:space="preserve"> uvedené v kap. 1.2 Závěrečné zprávy</w:t>
      </w:r>
      <w:r w:rsidRPr="009C17F6">
        <w:t xml:space="preserve">. </w:t>
      </w:r>
      <w:r>
        <w:t xml:space="preserve">Hodnotí </w:t>
      </w:r>
      <w:r w:rsidRPr="009C17F6">
        <w:t>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38188F67" w14:textId="77777777" w:rsidTr="00E3712D">
        <w:trPr>
          <w:trHeight w:val="426"/>
        </w:trPr>
        <w:tc>
          <w:tcPr>
            <w:tcW w:w="8930" w:type="dxa"/>
            <w:shd w:val="clear" w:color="auto" w:fill="DEEAF6" w:themeFill="accent1" w:themeFillTint="33"/>
          </w:tcPr>
          <w:p w14:paraId="71A73E93" w14:textId="3561AE8C" w:rsidR="009C17F6" w:rsidRPr="00CC6831" w:rsidRDefault="000C28D8" w:rsidP="00E47973">
            <w:pPr>
              <w:pStyle w:val="Zkladntext"/>
              <w:spacing w:before="60" w:line="276" w:lineRule="auto"/>
              <w:jc w:val="both"/>
              <w:rPr>
                <w:highlight w:val="green"/>
              </w:rPr>
            </w:pPr>
            <w:r w:rsidRPr="00CC6831">
              <w:rPr>
                <w:sz w:val="23"/>
                <w:szCs w:val="23"/>
              </w:rPr>
              <w:t>Naplňování strategických dokumentů je popsáno podrobně s uvedením konkrétních výzkumných aktivit a výsledků dosažených plněním koncepce</w:t>
            </w:r>
            <w:r w:rsidR="00E47973" w:rsidRPr="00CC6831">
              <w:rPr>
                <w:sz w:val="23"/>
                <w:szCs w:val="23"/>
              </w:rPr>
              <w:t>, plněním koncepce VO přispěla zejm. k</w:t>
            </w:r>
            <w:r w:rsidR="00CC6831" w:rsidRPr="00CC6831">
              <w:rPr>
                <w:sz w:val="23"/>
                <w:szCs w:val="23"/>
              </w:rPr>
              <w:t> plnění tří strategických dokumentů -  Koncepce MK 2016-2022, Státní kulturní politika na léta 2015-2020 a Koncepce rozvoje knihoven 2017-2020, a to ve všech třech oblastech koncepce VO.</w:t>
            </w:r>
          </w:p>
        </w:tc>
      </w:tr>
    </w:tbl>
    <w:p w14:paraId="2CF43C56" w14:textId="77777777" w:rsidR="009C17F6" w:rsidRDefault="009C17F6" w:rsidP="009C17F6">
      <w:pPr>
        <w:spacing w:before="60" w:line="276" w:lineRule="auto"/>
        <w:ind w:left="425" w:hanging="426"/>
        <w:jc w:val="both"/>
        <w:rPr>
          <w:sz w:val="24"/>
          <w:szCs w:val="24"/>
        </w:rPr>
      </w:pPr>
    </w:p>
    <w:p w14:paraId="7899C84C" w14:textId="7B343DAB"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1.3 Změny podmínek a předpokladů n</w:t>
      </w:r>
      <w:r>
        <w:rPr>
          <w:b/>
          <w:sz w:val="24"/>
          <w:szCs w:val="24"/>
          <w:u w:val="single"/>
        </w:rPr>
        <w:t>a straně VO při plnění koncepce</w:t>
      </w:r>
    </w:p>
    <w:p w14:paraId="3EA5FEA0" w14:textId="2C574E54" w:rsidR="009C17F6" w:rsidRPr="009C17F6" w:rsidRDefault="009C17F6" w:rsidP="009C17F6">
      <w:pPr>
        <w:spacing w:before="60" w:line="276" w:lineRule="auto"/>
        <w:ind w:left="426"/>
        <w:jc w:val="both"/>
      </w:pPr>
      <w:r w:rsidRPr="009C17F6">
        <w:rPr>
          <w:b/>
        </w:rPr>
        <w:t>Zhodnocení naplnění podmínek a předpokladů VO</w:t>
      </w:r>
      <w:r w:rsidRPr="009C17F6">
        <w:t xml:space="preserve"> za roky 2019-2023 při plnění části koncepce II. 2. 4 Podmínky a předpoklady</w:t>
      </w:r>
      <w:r w:rsidR="00E508DA">
        <w:t>, uvedené v kap. 1.3 Závěrečné zprávy</w:t>
      </w:r>
      <w:r w:rsidRPr="009C17F6">
        <w:t xml:space="preserve">. </w:t>
      </w:r>
      <w:r>
        <w:t>Hodnotí</w:t>
      </w:r>
      <w:r w:rsidRPr="009C17F6">
        <w:t xml:space="preserve">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0D0B998F" w14:textId="77777777" w:rsidTr="00E3712D">
        <w:trPr>
          <w:trHeight w:val="426"/>
        </w:trPr>
        <w:tc>
          <w:tcPr>
            <w:tcW w:w="8930" w:type="dxa"/>
            <w:shd w:val="clear" w:color="auto" w:fill="DEEAF6" w:themeFill="accent1" w:themeFillTint="33"/>
          </w:tcPr>
          <w:p w14:paraId="21E8FDCE" w14:textId="1BC523AD" w:rsidR="00BA6D78" w:rsidRPr="00BA6D78" w:rsidRDefault="000C28D8" w:rsidP="00BA6D78">
            <w:pPr>
              <w:pStyle w:val="Zkladntext"/>
              <w:spacing w:before="60" w:line="276" w:lineRule="auto"/>
              <w:jc w:val="both"/>
            </w:pPr>
            <w:r w:rsidRPr="00BA6D78">
              <w:t>Konkrétní srovnání plánovaných podmínek a předpokladů se způsobem, jak byly naplněny</w:t>
            </w:r>
            <w:r w:rsidR="00740108" w:rsidRPr="00BA6D78">
              <w:t>, je popsáno podrobně</w:t>
            </w:r>
            <w:r w:rsidR="007B7BCF" w:rsidRPr="00BA6D78">
              <w:t>.</w:t>
            </w:r>
            <w:r w:rsidR="00BA6D78" w:rsidRPr="00BA6D78">
              <w:t xml:space="preserve"> V rámci lidských zdrojů se podařilo v NFA udržet v daném období kvalifikované odborné pracovníky, garanty oblastí (viz změny 5.1 C Změny ve složení týmů zajišťujícího oblast) i administrativní a finanční management. Specifické vybavení, které instituce má, spočívá hlavně v informační infrastruktuře obsahující vlastní odborné databáze (databáze šifer, rešeršní nástroj pro práci s </w:t>
            </w:r>
            <w:proofErr w:type="spellStart"/>
            <w:r w:rsidR="00BA6D78" w:rsidRPr="00BA6D78">
              <w:t>metadaty</w:t>
            </w:r>
            <w:proofErr w:type="spellEnd"/>
            <w:r w:rsidR="00BA6D78" w:rsidRPr="00BA6D78">
              <w:t xml:space="preserve"> uloženými v katalogizačnímu systému pro popis filmů, databáze </w:t>
            </w:r>
            <w:proofErr w:type="spellStart"/>
            <w:r w:rsidR="00BA6D78" w:rsidRPr="00BA6D78">
              <w:t>Videoarchiv</w:t>
            </w:r>
            <w:proofErr w:type="spellEnd"/>
            <w:r w:rsidR="00BA6D78" w:rsidRPr="00BA6D78">
              <w:t xml:space="preserve"> apod.), licencované databáze zprostředkované Knihovnou NFA (EBSCO, JSTOR, </w:t>
            </w:r>
            <w:proofErr w:type="spellStart"/>
            <w:r w:rsidR="00BA6D78" w:rsidRPr="00BA6D78">
              <w:t>Screen</w:t>
            </w:r>
            <w:proofErr w:type="spellEnd"/>
            <w:r w:rsidR="00BA6D78" w:rsidRPr="00BA6D78">
              <w:t xml:space="preserve"> </w:t>
            </w:r>
            <w:proofErr w:type="spellStart"/>
            <w:r w:rsidR="00BA6D78" w:rsidRPr="00BA6D78">
              <w:t>Studies</w:t>
            </w:r>
            <w:proofErr w:type="spellEnd"/>
            <w:r w:rsidR="00BA6D78" w:rsidRPr="00BA6D78">
              <w:t xml:space="preserve"> </w:t>
            </w:r>
            <w:proofErr w:type="spellStart"/>
            <w:r w:rsidR="00BA6D78" w:rsidRPr="00BA6D78">
              <w:t>Collection</w:t>
            </w:r>
            <w:proofErr w:type="spellEnd"/>
            <w:r w:rsidR="00BA6D78" w:rsidRPr="00BA6D78">
              <w:t xml:space="preserve">, </w:t>
            </w:r>
            <w:proofErr w:type="spellStart"/>
            <w:r w:rsidR="00BA6D78" w:rsidRPr="00BA6D78">
              <w:t>American</w:t>
            </w:r>
            <w:proofErr w:type="spellEnd"/>
            <w:r w:rsidR="00BA6D78" w:rsidRPr="00BA6D78">
              <w:t xml:space="preserve"> Film Institute </w:t>
            </w:r>
            <w:proofErr w:type="spellStart"/>
            <w:r w:rsidR="00BA6D78" w:rsidRPr="00BA6D78">
              <w:t>Catalog</w:t>
            </w:r>
            <w:proofErr w:type="spellEnd"/>
            <w:r w:rsidR="00BA6D78" w:rsidRPr="00BA6D78">
              <w:t>, Film Index International apod.), samotný fond Knihovny NFA s katalogem a digitální knihovnou, archivní soubory, které zpracovává Oddělení písemných archiválií a další. Do podpory informační infrastruktury spadá i ediční činnost od vydávání publikací a odborného časopisu až po internetový portál.</w:t>
            </w:r>
          </w:p>
          <w:p w14:paraId="15418157" w14:textId="1216D7A8" w:rsidR="00AE5BD2" w:rsidRPr="00BA6D78" w:rsidRDefault="00740108" w:rsidP="005559F2">
            <w:pPr>
              <w:pStyle w:val="Zkladntext"/>
              <w:spacing w:before="60" w:line="276" w:lineRule="auto"/>
              <w:jc w:val="both"/>
              <w:rPr>
                <w:highlight w:val="green"/>
              </w:rPr>
            </w:pPr>
            <w:r w:rsidRPr="00BA6D78">
              <w:t xml:space="preserve">VO nepořizovala </w:t>
            </w:r>
            <w:r w:rsidR="00744043" w:rsidRPr="00BA6D78">
              <w:t>z</w:t>
            </w:r>
            <w:r w:rsidRPr="00BA6D78">
              <w:t xml:space="preserve"> IP DKRVO žádný </w:t>
            </w:r>
            <w:r w:rsidR="00744043" w:rsidRPr="00BA6D78">
              <w:t>dlouhodobý majetek (investice)</w:t>
            </w:r>
            <w:r w:rsidR="00BA6D78" w:rsidRPr="00BA6D78">
              <w:t>.</w:t>
            </w:r>
          </w:p>
        </w:tc>
      </w:tr>
    </w:tbl>
    <w:p w14:paraId="14CCAE87" w14:textId="77777777" w:rsidR="005C76F7" w:rsidRDefault="005C76F7" w:rsidP="005C76F7">
      <w:pPr>
        <w:spacing w:before="60" w:line="276" w:lineRule="auto"/>
        <w:ind w:left="425" w:hanging="426"/>
        <w:jc w:val="both"/>
        <w:rPr>
          <w:sz w:val="24"/>
          <w:szCs w:val="24"/>
        </w:rPr>
      </w:pPr>
    </w:p>
    <w:p w14:paraId="00A4F0DA" w14:textId="1693BF09" w:rsidR="00A4196A" w:rsidRPr="00A4196A" w:rsidRDefault="00A4196A" w:rsidP="00A4196A">
      <w:pPr>
        <w:keepNext/>
        <w:spacing w:before="60" w:line="276" w:lineRule="auto"/>
        <w:ind w:left="284" w:hanging="284"/>
        <w:jc w:val="both"/>
        <w:rPr>
          <w:b/>
          <w:sz w:val="24"/>
          <w:szCs w:val="24"/>
          <w:u w:val="single"/>
        </w:rPr>
      </w:pPr>
      <w:r>
        <w:rPr>
          <w:b/>
          <w:sz w:val="24"/>
          <w:szCs w:val="24"/>
          <w:u w:val="single"/>
        </w:rPr>
        <w:t>1.</w:t>
      </w:r>
      <w:r>
        <w:rPr>
          <w:b/>
          <w:sz w:val="24"/>
          <w:szCs w:val="24"/>
          <w:u w:val="single"/>
        </w:rPr>
        <w:tab/>
      </w:r>
      <w:r w:rsidRPr="00A4196A">
        <w:rPr>
          <w:b/>
          <w:sz w:val="24"/>
          <w:szCs w:val="24"/>
          <w:u w:val="single"/>
        </w:rPr>
        <w:t>Výzkumné prostředí celkem</w:t>
      </w:r>
    </w:p>
    <w:p w14:paraId="0B501CBB" w14:textId="69455FDC" w:rsidR="005C76F7"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7F08B479" w14:textId="77777777" w:rsidTr="00A4196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558CD6" w14:textId="2C60BBB8" w:rsidR="00A4196A" w:rsidRPr="0001252B" w:rsidRDefault="00004B4B" w:rsidP="007E0BD2">
            <w:pPr>
              <w:pStyle w:val="Zkladntext"/>
              <w:keepNext/>
              <w:spacing w:before="60" w:line="276" w:lineRule="auto"/>
              <w:jc w:val="center"/>
              <w:rPr>
                <w:b/>
                <w:sz w:val="28"/>
                <w:szCs w:val="28"/>
              </w:rPr>
            </w:pPr>
            <w:r>
              <w:rPr>
                <w:b/>
                <w:sz w:val="28"/>
                <w:szCs w:val="28"/>
              </w:rPr>
              <w:t>C</w:t>
            </w:r>
          </w:p>
        </w:tc>
      </w:tr>
      <w:tr w:rsidR="00A4196A" w:rsidRPr="00F51386" w14:paraId="601385AD" w14:textId="77777777" w:rsidTr="00A4196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0819C7D2" w14:textId="2C3AE432" w:rsidR="00497F0D" w:rsidRPr="00437AC0" w:rsidRDefault="009D23AF" w:rsidP="00E837A7">
            <w:pPr>
              <w:pStyle w:val="Zkladntext"/>
              <w:spacing w:before="60" w:line="276" w:lineRule="auto"/>
              <w:jc w:val="both"/>
              <w:rPr>
                <w:b/>
              </w:rPr>
            </w:pPr>
            <w:r w:rsidRPr="00BA6D78">
              <w:t xml:space="preserve">Celkově je výzkumné prostředí hodnoceno stupněm </w:t>
            </w:r>
            <w:r w:rsidR="00DD1910">
              <w:t>C</w:t>
            </w:r>
            <w:r w:rsidRPr="00BA6D78">
              <w:t xml:space="preserve">, přičemž za hlavní silné stránky lze považovat </w:t>
            </w:r>
            <w:r w:rsidR="00BA6D78" w:rsidRPr="00BA6D78">
              <w:t>plnění cílů koncepce</w:t>
            </w:r>
            <w:r w:rsidR="00004B4B">
              <w:t xml:space="preserve"> v první a převážně i ve druhé oblasti</w:t>
            </w:r>
            <w:r w:rsidR="00BA6D78" w:rsidRPr="00BA6D78">
              <w:t xml:space="preserve">, </w:t>
            </w:r>
            <w:r w:rsidR="002E3B79">
              <w:rPr>
                <w:sz w:val="23"/>
                <w:szCs w:val="23"/>
              </w:rPr>
              <w:t xml:space="preserve">konkrétně popsaný </w:t>
            </w:r>
            <w:r w:rsidR="002E3B79">
              <w:rPr>
                <w:sz w:val="23"/>
                <w:szCs w:val="23"/>
              </w:rPr>
              <w:lastRenderedPageBreak/>
              <w:t>příspěvek k n</w:t>
            </w:r>
            <w:r w:rsidR="002E3B79" w:rsidRPr="00CC6831">
              <w:rPr>
                <w:sz w:val="23"/>
                <w:szCs w:val="23"/>
              </w:rPr>
              <w:t>aplňování strategických dokumentů</w:t>
            </w:r>
            <w:r w:rsidR="002E3B79">
              <w:rPr>
                <w:sz w:val="23"/>
                <w:szCs w:val="23"/>
              </w:rPr>
              <w:t xml:space="preserve">, </w:t>
            </w:r>
            <w:r w:rsidR="002E3B79" w:rsidRPr="00BA6D78">
              <w:t>srovnání plánovaných podmínek a předpokladů se způsobem, jak byly naplněny</w:t>
            </w:r>
            <w:r w:rsidR="002E3B79">
              <w:t>,</w:t>
            </w:r>
            <w:r w:rsidR="002E3B79" w:rsidRPr="00BA6D78">
              <w:t xml:space="preserve"> </w:t>
            </w:r>
            <w:r w:rsidR="002E3B79">
              <w:t xml:space="preserve">rozvoj </w:t>
            </w:r>
            <w:r w:rsidR="002E3B79" w:rsidRPr="00BA6D78">
              <w:t>lidských zdrojů</w:t>
            </w:r>
            <w:r w:rsidR="002E3B79">
              <w:t xml:space="preserve"> i udržitelnost výsledků výzkumných aktivit z předchozího období</w:t>
            </w:r>
            <w:r w:rsidRPr="00BA6D78">
              <w:t xml:space="preserve">. </w:t>
            </w:r>
            <w:bookmarkStart w:id="3" w:name="_Hlk131590684"/>
            <w:r w:rsidRPr="00BA6D78">
              <w:t xml:space="preserve">Jako </w:t>
            </w:r>
            <w:r w:rsidR="00004B4B">
              <w:t>slabá</w:t>
            </w:r>
            <w:r w:rsidRPr="00BA6D78">
              <w:t xml:space="preserve"> stránk</w:t>
            </w:r>
            <w:r w:rsidR="00004B4B">
              <w:t>a</w:t>
            </w:r>
            <w:r w:rsidRPr="00BA6D78">
              <w:t xml:space="preserve"> této části plnění koncepce j</w:t>
            </w:r>
            <w:r w:rsidR="002E3B79">
              <w:t>e</w:t>
            </w:r>
            <w:r w:rsidRPr="00BA6D78">
              <w:t xml:space="preserve"> hodnocen</w:t>
            </w:r>
            <w:r w:rsidR="002E3B79">
              <w:t xml:space="preserve">o omezené </w:t>
            </w:r>
            <w:r w:rsidR="002E3B79" w:rsidRPr="0028121B">
              <w:t>plnění cílů ve třetí oblasti „Správa a dlouhodobá preventivní ochrana sbírkového fondu NFA“, kde byla splněna pouze třetina plánovaných výsledků.</w:t>
            </w:r>
            <w:bookmarkEnd w:id="3"/>
            <w:r w:rsidR="0042627F">
              <w:t xml:space="preserve"> </w:t>
            </w:r>
            <w:r w:rsidR="00DD1910">
              <w:t>Dále v</w:t>
            </w:r>
            <w:r w:rsidR="0042627F">
              <w:t xml:space="preserve">e druhé a třetí oblasti, kde NFA plánoval a uplatnil pouze publikační výsledky, jsou tyto </w:t>
            </w:r>
            <w:r w:rsidR="00DD1910">
              <w:t xml:space="preserve">výsledky </w:t>
            </w:r>
            <w:r w:rsidR="0042627F">
              <w:t xml:space="preserve">hodnoceny z hlediska standardů základního výzkumu a podle nich jako nadprůměrné lze označit jen </w:t>
            </w:r>
            <w:r w:rsidR="00DD1910">
              <w:t>menší</w:t>
            </w:r>
            <w:r w:rsidR="0042627F">
              <w:t xml:space="preserve"> výsledků</w:t>
            </w:r>
            <w:r w:rsidR="00E837A7">
              <w:t xml:space="preserve"> a</w:t>
            </w:r>
            <w:r w:rsidR="00DD1910">
              <w:t xml:space="preserve"> celkově jsou dvě třetiny článků v M2 hodnoceny jako podprůměrné</w:t>
            </w:r>
            <w:r w:rsidR="0042627F">
              <w:t>.</w:t>
            </w:r>
          </w:p>
        </w:tc>
      </w:tr>
    </w:tbl>
    <w:p w14:paraId="1B6AE171" w14:textId="77777777" w:rsidR="005C76F7" w:rsidRDefault="005C76F7" w:rsidP="005C76F7">
      <w:pPr>
        <w:spacing w:before="60" w:line="276" w:lineRule="auto"/>
        <w:ind w:left="425" w:hanging="426"/>
        <w:jc w:val="both"/>
        <w:rPr>
          <w:sz w:val="24"/>
          <w:szCs w:val="24"/>
        </w:rPr>
      </w:pPr>
    </w:p>
    <w:p w14:paraId="65FEFE34" w14:textId="4B84AC61" w:rsidR="00A4196A" w:rsidRDefault="00A4196A" w:rsidP="00EB00C3">
      <w:pPr>
        <w:keepNext/>
        <w:spacing w:before="60" w:line="276" w:lineRule="auto"/>
        <w:ind w:left="284" w:hanging="284"/>
        <w:jc w:val="both"/>
        <w:rPr>
          <w:b/>
          <w:sz w:val="26"/>
          <w:szCs w:val="26"/>
          <w:u w:val="single"/>
        </w:rPr>
      </w:pPr>
      <w:r>
        <w:rPr>
          <w:b/>
          <w:sz w:val="26"/>
          <w:szCs w:val="26"/>
          <w:u w:val="single"/>
        </w:rPr>
        <w:t>2</w:t>
      </w:r>
      <w:r w:rsidRPr="00B61BC9">
        <w:rPr>
          <w:b/>
          <w:sz w:val="26"/>
          <w:szCs w:val="26"/>
          <w:u w:val="single"/>
        </w:rPr>
        <w:t>.</w:t>
      </w:r>
      <w:r w:rsidRPr="00B61BC9">
        <w:rPr>
          <w:b/>
          <w:sz w:val="26"/>
          <w:szCs w:val="26"/>
          <w:u w:val="single"/>
        </w:rPr>
        <w:tab/>
      </w:r>
      <w:r>
        <w:rPr>
          <w:b/>
          <w:sz w:val="26"/>
          <w:szCs w:val="26"/>
          <w:u w:val="single"/>
        </w:rPr>
        <w:t>Mezinárodní a národní spolupráce</w:t>
      </w:r>
    </w:p>
    <w:p w14:paraId="0A5E7795" w14:textId="05C62A86"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2.1</w:t>
      </w:r>
      <w:r w:rsidRPr="00A4196A">
        <w:rPr>
          <w:b/>
          <w:sz w:val="24"/>
          <w:szCs w:val="24"/>
          <w:u w:val="single"/>
        </w:rPr>
        <w:tab/>
        <w:t>Mezinárodní výzkumná spolupráce s jinými VO</w:t>
      </w:r>
    </w:p>
    <w:p w14:paraId="651E36FD" w14:textId="4CF51A79"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mezinárodní výzkumné spolupráci</w:t>
      </w:r>
      <w:r w:rsidRPr="00A4196A">
        <w:rPr>
          <w:sz w:val="22"/>
          <w:szCs w:val="22"/>
        </w:rPr>
        <w:t xml:space="preserve"> při plnění části koncepce II. 5 Mezinárodní výzkumná spolupráce VO. Vzhledem k tomu, že v kap. II. 5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D6DD0AE" w14:textId="77777777" w:rsidTr="00E3712D">
        <w:trPr>
          <w:trHeight w:val="426"/>
        </w:trPr>
        <w:tc>
          <w:tcPr>
            <w:tcW w:w="8930" w:type="dxa"/>
            <w:shd w:val="clear" w:color="auto" w:fill="DEEAF6" w:themeFill="accent1" w:themeFillTint="33"/>
          </w:tcPr>
          <w:p w14:paraId="1152B81C" w14:textId="37FFDF5D" w:rsidR="00A4196A" w:rsidRPr="00D50A18" w:rsidRDefault="00D50A18" w:rsidP="00E837A7">
            <w:pPr>
              <w:spacing w:before="60" w:line="276" w:lineRule="auto"/>
              <w:jc w:val="both"/>
              <w:rPr>
                <w:sz w:val="24"/>
                <w:szCs w:val="24"/>
                <w:highlight w:val="cyan"/>
              </w:rPr>
            </w:pPr>
            <w:r w:rsidRPr="00D50A18">
              <w:rPr>
                <w:color w:val="000000"/>
                <w:sz w:val="24"/>
                <w:szCs w:val="24"/>
              </w:rPr>
              <w:t xml:space="preserve">Mezinárodní spolupráce NFA je velmi obsáhlá (zejména ve srovnání s ostatními VO MK s nejnižší IP DKRVO). </w:t>
            </w:r>
            <w:r w:rsidR="009A4C67">
              <w:rPr>
                <w:color w:val="000000"/>
                <w:sz w:val="24"/>
                <w:szCs w:val="24"/>
              </w:rPr>
              <w:t>P</w:t>
            </w:r>
            <w:r w:rsidRPr="00D50A18">
              <w:rPr>
                <w:color w:val="000000"/>
                <w:sz w:val="24"/>
                <w:szCs w:val="24"/>
              </w:rPr>
              <w:t xml:space="preserve">opsány </w:t>
            </w:r>
            <w:r w:rsidR="009A4C67" w:rsidRPr="00D50A18">
              <w:rPr>
                <w:color w:val="000000"/>
                <w:sz w:val="24"/>
                <w:szCs w:val="24"/>
              </w:rPr>
              <w:t xml:space="preserve">jsou </w:t>
            </w:r>
            <w:r w:rsidR="009A4C67">
              <w:rPr>
                <w:color w:val="000000"/>
                <w:sz w:val="24"/>
                <w:szCs w:val="24"/>
              </w:rPr>
              <w:t>společné výzkumné aktivity a projekty s řadou významných</w:t>
            </w:r>
            <w:r w:rsidRPr="00D50A18">
              <w:rPr>
                <w:color w:val="000000"/>
                <w:sz w:val="24"/>
                <w:szCs w:val="24"/>
              </w:rPr>
              <w:t xml:space="preserve"> zahraniční</w:t>
            </w:r>
            <w:r w:rsidR="009A4C67">
              <w:rPr>
                <w:color w:val="000000"/>
                <w:sz w:val="24"/>
                <w:szCs w:val="24"/>
              </w:rPr>
              <w:t>ch organizací</w:t>
            </w:r>
            <w:r w:rsidRPr="00D50A18">
              <w:rPr>
                <w:color w:val="000000"/>
                <w:sz w:val="24"/>
                <w:szCs w:val="24"/>
              </w:rPr>
              <w:t xml:space="preserve"> různých zemí (</w:t>
            </w:r>
            <w:r w:rsidR="009A4C67">
              <w:rPr>
                <w:color w:val="000000"/>
                <w:sz w:val="24"/>
                <w:szCs w:val="24"/>
              </w:rPr>
              <w:t xml:space="preserve">např. </w:t>
            </w:r>
            <w:r w:rsidR="009A4C67" w:rsidRPr="00D50A18">
              <w:rPr>
                <w:color w:val="000000"/>
                <w:sz w:val="24"/>
                <w:szCs w:val="24"/>
              </w:rPr>
              <w:t xml:space="preserve">Německo </w:t>
            </w:r>
            <w:r w:rsidR="009A4C67">
              <w:rPr>
                <w:color w:val="000000"/>
                <w:sz w:val="24"/>
                <w:szCs w:val="24"/>
              </w:rPr>
              <w:t xml:space="preserve">- </w:t>
            </w:r>
            <w:r w:rsidR="009A4C67" w:rsidRPr="009A4C67">
              <w:rPr>
                <w:color w:val="000000"/>
                <w:sz w:val="24"/>
                <w:szCs w:val="24"/>
              </w:rPr>
              <w:t xml:space="preserve">Max Planck Institute </w:t>
            </w:r>
            <w:proofErr w:type="spellStart"/>
            <w:r w:rsidR="009A4C67" w:rsidRPr="009A4C67">
              <w:rPr>
                <w:color w:val="000000"/>
                <w:sz w:val="24"/>
                <w:szCs w:val="24"/>
              </w:rPr>
              <w:t>for</w:t>
            </w:r>
            <w:proofErr w:type="spellEnd"/>
            <w:r w:rsidR="009A4C67" w:rsidRPr="009A4C67">
              <w:rPr>
                <w:color w:val="000000"/>
                <w:sz w:val="24"/>
                <w:szCs w:val="24"/>
              </w:rPr>
              <w:t xml:space="preserve"> </w:t>
            </w:r>
            <w:proofErr w:type="spellStart"/>
            <w:r w:rsidR="009A4C67" w:rsidRPr="009A4C67">
              <w:rPr>
                <w:color w:val="000000"/>
                <w:sz w:val="24"/>
                <w:szCs w:val="24"/>
              </w:rPr>
              <w:t>Chemical</w:t>
            </w:r>
            <w:proofErr w:type="spellEnd"/>
            <w:r w:rsidR="009A4C67" w:rsidRPr="009A4C67">
              <w:rPr>
                <w:color w:val="000000"/>
                <w:sz w:val="24"/>
                <w:szCs w:val="24"/>
              </w:rPr>
              <w:t xml:space="preserve"> </w:t>
            </w:r>
            <w:proofErr w:type="spellStart"/>
            <w:r w:rsidR="009A4C67" w:rsidRPr="009A4C67">
              <w:rPr>
                <w:color w:val="000000"/>
                <w:sz w:val="24"/>
                <w:szCs w:val="24"/>
              </w:rPr>
              <w:t>Ecology</w:t>
            </w:r>
            <w:proofErr w:type="spellEnd"/>
            <w:r w:rsidR="009A4C67">
              <w:rPr>
                <w:color w:val="000000"/>
                <w:sz w:val="24"/>
                <w:szCs w:val="24"/>
              </w:rPr>
              <w:t>;</w:t>
            </w:r>
            <w:r w:rsidR="009A4C67" w:rsidRPr="00D50A18">
              <w:rPr>
                <w:color w:val="000000"/>
                <w:sz w:val="24"/>
                <w:szCs w:val="24"/>
              </w:rPr>
              <w:t xml:space="preserve"> </w:t>
            </w:r>
            <w:r w:rsidR="009A4C67">
              <w:rPr>
                <w:color w:val="000000"/>
                <w:sz w:val="24"/>
                <w:szCs w:val="24"/>
              </w:rPr>
              <w:t xml:space="preserve">Rakousko - </w:t>
            </w:r>
            <w:proofErr w:type="spellStart"/>
            <w:r w:rsidR="009A4C67" w:rsidRPr="009A4C67">
              <w:rPr>
                <w:color w:val="000000"/>
                <w:sz w:val="24"/>
                <w:szCs w:val="24"/>
              </w:rPr>
              <w:t>Austrian</w:t>
            </w:r>
            <w:proofErr w:type="spellEnd"/>
            <w:r w:rsidR="009A4C67" w:rsidRPr="009A4C67">
              <w:rPr>
                <w:color w:val="000000"/>
                <w:sz w:val="24"/>
                <w:szCs w:val="24"/>
              </w:rPr>
              <w:t xml:space="preserve"> Film Museum</w:t>
            </w:r>
            <w:r w:rsidR="009A4C67">
              <w:rPr>
                <w:color w:val="000000"/>
                <w:sz w:val="24"/>
                <w:szCs w:val="24"/>
              </w:rPr>
              <w:t>;</w:t>
            </w:r>
            <w:r w:rsidR="009A4C67" w:rsidRPr="00D50A18">
              <w:rPr>
                <w:color w:val="000000"/>
                <w:sz w:val="24"/>
                <w:szCs w:val="24"/>
              </w:rPr>
              <w:t xml:space="preserve"> </w:t>
            </w:r>
            <w:r w:rsidRPr="00D50A18">
              <w:rPr>
                <w:color w:val="000000"/>
                <w:sz w:val="24"/>
                <w:szCs w:val="24"/>
              </w:rPr>
              <w:t>Francie</w:t>
            </w:r>
            <w:r w:rsidR="009A4C67">
              <w:rPr>
                <w:color w:val="000000"/>
                <w:sz w:val="24"/>
                <w:szCs w:val="24"/>
              </w:rPr>
              <w:t xml:space="preserve"> </w:t>
            </w:r>
            <w:r w:rsidR="009A4C67" w:rsidRPr="009A4C67">
              <w:rPr>
                <w:color w:val="000000"/>
                <w:sz w:val="24"/>
                <w:szCs w:val="24"/>
              </w:rPr>
              <w:t xml:space="preserve">- </w:t>
            </w:r>
            <w:r w:rsidR="009A4C67" w:rsidRPr="009A4C67">
              <w:rPr>
                <w:sz w:val="24"/>
                <w:szCs w:val="24"/>
              </w:rPr>
              <w:t xml:space="preserve">ESTCA, </w:t>
            </w:r>
            <w:proofErr w:type="spellStart"/>
            <w:r w:rsidR="009A4C67" w:rsidRPr="009A4C67">
              <w:rPr>
                <w:sz w:val="24"/>
                <w:szCs w:val="24"/>
              </w:rPr>
              <w:t>Université</w:t>
            </w:r>
            <w:proofErr w:type="spellEnd"/>
            <w:r w:rsidR="009A4C67" w:rsidRPr="009A4C67">
              <w:rPr>
                <w:sz w:val="24"/>
                <w:szCs w:val="24"/>
              </w:rPr>
              <w:t xml:space="preserve"> Paris 8 </w:t>
            </w:r>
            <w:proofErr w:type="spellStart"/>
            <w:r w:rsidR="009A4C67" w:rsidRPr="009A4C67">
              <w:rPr>
                <w:sz w:val="24"/>
                <w:szCs w:val="24"/>
              </w:rPr>
              <w:t>Vincennes</w:t>
            </w:r>
            <w:proofErr w:type="spellEnd"/>
            <w:r w:rsidR="009A4C67" w:rsidRPr="009A4C67">
              <w:rPr>
                <w:sz w:val="24"/>
                <w:szCs w:val="24"/>
              </w:rPr>
              <w:t xml:space="preserve"> – Saint-Denis a ECAL/</w:t>
            </w:r>
            <w:proofErr w:type="spellStart"/>
            <w:r w:rsidR="009A4C67" w:rsidRPr="009A4C67">
              <w:rPr>
                <w:sz w:val="24"/>
                <w:szCs w:val="24"/>
              </w:rPr>
              <w:t>École</w:t>
            </w:r>
            <w:proofErr w:type="spellEnd"/>
            <w:r w:rsidR="009A4C67" w:rsidRPr="009A4C67">
              <w:rPr>
                <w:sz w:val="24"/>
                <w:szCs w:val="24"/>
              </w:rPr>
              <w:t xml:space="preserve"> </w:t>
            </w:r>
            <w:proofErr w:type="spellStart"/>
            <w:r w:rsidR="009A4C67" w:rsidRPr="009A4C67">
              <w:rPr>
                <w:sz w:val="24"/>
                <w:szCs w:val="24"/>
              </w:rPr>
              <w:t>d’art</w:t>
            </w:r>
            <w:proofErr w:type="spellEnd"/>
            <w:r w:rsidR="009A4C67" w:rsidRPr="009A4C67">
              <w:rPr>
                <w:sz w:val="24"/>
                <w:szCs w:val="24"/>
              </w:rPr>
              <w:t xml:space="preserve"> et de design de Lausanne et </w:t>
            </w:r>
            <w:proofErr w:type="spellStart"/>
            <w:r w:rsidR="009A4C67" w:rsidRPr="009A4C67">
              <w:rPr>
                <w:sz w:val="24"/>
                <w:szCs w:val="24"/>
              </w:rPr>
              <w:t>Université</w:t>
            </w:r>
            <w:proofErr w:type="spellEnd"/>
            <w:r w:rsidR="009A4C67" w:rsidRPr="009A4C67">
              <w:rPr>
                <w:sz w:val="24"/>
                <w:szCs w:val="24"/>
              </w:rPr>
              <w:t xml:space="preserve"> de Lausanne</w:t>
            </w:r>
            <w:r w:rsidR="009A4C67">
              <w:rPr>
                <w:color w:val="000000"/>
                <w:sz w:val="24"/>
                <w:szCs w:val="24"/>
              </w:rPr>
              <w:t xml:space="preserve"> atd.</w:t>
            </w:r>
            <w:r w:rsidRPr="00D50A18">
              <w:rPr>
                <w:color w:val="000000"/>
                <w:sz w:val="24"/>
                <w:szCs w:val="24"/>
              </w:rPr>
              <w:t xml:space="preserve">), kolektivní členství v čtyřech institucích, individuální členství řady pracovníků NFA v zahraničních organizacích, partnerství </w:t>
            </w:r>
            <w:proofErr w:type="spellStart"/>
            <w:r w:rsidRPr="00D50A18">
              <w:rPr>
                <w:color w:val="000000"/>
                <w:sz w:val="24"/>
                <w:szCs w:val="24"/>
              </w:rPr>
              <w:t>Cinafest</w:t>
            </w:r>
            <w:proofErr w:type="spellEnd"/>
            <w:r w:rsidRPr="00D50A18">
              <w:rPr>
                <w:color w:val="000000"/>
                <w:sz w:val="24"/>
                <w:szCs w:val="24"/>
              </w:rPr>
              <w:t xml:space="preserve"> i řada dalších forem mezinárodní spolupráce. </w:t>
            </w:r>
            <w:r w:rsidR="00E837A7">
              <w:rPr>
                <w:color w:val="000000"/>
                <w:sz w:val="24"/>
                <w:szCs w:val="24"/>
              </w:rPr>
              <w:t>N</w:t>
            </w:r>
            <w:r w:rsidR="00004B4B" w:rsidRPr="00004B4B">
              <w:rPr>
                <w:color w:val="000000"/>
                <w:sz w:val="24"/>
                <w:szCs w:val="24"/>
              </w:rPr>
              <w:t>edostatkem je, že konkrétní zaměření a rozsah spoluprací lze dohledat v případě spolupráce na projektech, zatímco u ostatních spoluprací je popsán</w:t>
            </w:r>
            <w:r w:rsidR="00004B4B">
              <w:rPr>
                <w:color w:val="000000"/>
                <w:sz w:val="24"/>
                <w:szCs w:val="24"/>
              </w:rPr>
              <w:t>o</w:t>
            </w:r>
            <w:r w:rsidR="00004B4B" w:rsidRPr="00004B4B">
              <w:rPr>
                <w:color w:val="000000"/>
                <w:sz w:val="24"/>
                <w:szCs w:val="24"/>
              </w:rPr>
              <w:t xml:space="preserve"> poměrně obecně</w:t>
            </w:r>
            <w:r w:rsidR="00004B4B">
              <w:rPr>
                <w:color w:val="000000"/>
                <w:sz w:val="24"/>
                <w:szCs w:val="24"/>
              </w:rPr>
              <w:t xml:space="preserve">. </w:t>
            </w:r>
            <w:r w:rsidR="00004B4B" w:rsidRPr="00004B4B">
              <w:rPr>
                <w:color w:val="000000"/>
                <w:sz w:val="24"/>
                <w:szCs w:val="24"/>
              </w:rPr>
              <w:t>V oblasti mezinárodní spolupráce NFA uvádí i své další aktivity, jako o restaurátorské projekty včetně digitálního restaurování, expertízy, repatriace a péče o globální filmové dědictví, kancelář Kreativní Evropa v ČR a spolupráce s kulturními instituty, ale vzhledem ke stručnosti popisu těchto aktivit nelze posoudit, jak významně přispívají k </w:t>
            </w:r>
            <w:r w:rsidR="00004B4B">
              <w:rPr>
                <w:color w:val="000000"/>
                <w:sz w:val="24"/>
                <w:szCs w:val="24"/>
              </w:rPr>
              <w:t>např</w:t>
            </w:r>
            <w:r w:rsidR="00004B4B" w:rsidRPr="00004B4B">
              <w:rPr>
                <w:color w:val="000000"/>
                <w:sz w:val="24"/>
                <w:szCs w:val="24"/>
              </w:rPr>
              <w:t>. transferu znalostí.</w:t>
            </w:r>
            <w:r w:rsidR="00004B4B">
              <w:rPr>
                <w:color w:val="000000"/>
                <w:sz w:val="24"/>
                <w:szCs w:val="24"/>
              </w:rPr>
              <w:t xml:space="preserve"> V některých případech nelze ani odlišit, zda se jedná o spolupráci ve výzkumu nebo v jiných oblastech působení NFA</w:t>
            </w:r>
            <w:r w:rsidR="00004B4B" w:rsidRPr="00004B4B">
              <w:rPr>
                <w:color w:val="000000"/>
                <w:sz w:val="24"/>
                <w:szCs w:val="24"/>
              </w:rPr>
              <w:t>.</w:t>
            </w:r>
          </w:p>
        </w:tc>
      </w:tr>
    </w:tbl>
    <w:p w14:paraId="68EB7A20" w14:textId="77777777" w:rsidR="00A4196A" w:rsidRDefault="00A4196A" w:rsidP="00A4196A">
      <w:pPr>
        <w:spacing w:before="60" w:line="276" w:lineRule="auto"/>
        <w:ind w:left="425" w:hanging="426"/>
        <w:jc w:val="both"/>
        <w:rPr>
          <w:sz w:val="24"/>
          <w:szCs w:val="24"/>
        </w:rPr>
      </w:pPr>
    </w:p>
    <w:p w14:paraId="1A7FC0E5" w14:textId="722F25BF"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14:paraId="3217E0EB" w14:textId="3B46007B"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EF726EB" w14:textId="77777777" w:rsidTr="00E3712D">
        <w:trPr>
          <w:trHeight w:val="426"/>
        </w:trPr>
        <w:tc>
          <w:tcPr>
            <w:tcW w:w="8930" w:type="dxa"/>
            <w:shd w:val="clear" w:color="auto" w:fill="DEEAF6" w:themeFill="accent1" w:themeFillTint="33"/>
          </w:tcPr>
          <w:p w14:paraId="591C5509" w14:textId="5E1D0E94" w:rsidR="00A4196A" w:rsidRPr="00571C58" w:rsidRDefault="00D50A18" w:rsidP="00004B4B">
            <w:pPr>
              <w:pStyle w:val="Zkladntext"/>
              <w:spacing w:before="60" w:line="276" w:lineRule="auto"/>
              <w:jc w:val="both"/>
            </w:pPr>
            <w:r>
              <w:rPr>
                <w:color w:val="000000"/>
              </w:rPr>
              <w:t xml:space="preserve">Národní spolupráce NFA s dalšími VO je rovněž velmi obsáhlá, jsou uvedeny a podrobně popsány společné projekty a rámcové smlouvy s více než 10 významnými VO z vysokých škol, ústavu AV ČR a dalších VO MK (je třeba ocenit rozsáhlé spektrum spolupracujících VO různých typů). </w:t>
            </w:r>
            <w:r w:rsidR="00004B4B">
              <w:rPr>
                <w:color w:val="000000"/>
              </w:rPr>
              <w:t>N</w:t>
            </w:r>
            <w:r>
              <w:rPr>
                <w:color w:val="000000"/>
              </w:rPr>
              <w:t xml:space="preserve">edostatkem je, že konkrétní zaměření a rozsah spoluprací lze dohledat v případě spolupráce na projektech, zatímco u ostatních spoluprací </w:t>
            </w:r>
            <w:r w:rsidR="00004B4B">
              <w:rPr>
                <w:color w:val="000000"/>
              </w:rPr>
              <w:t>jsou</w:t>
            </w:r>
            <w:r>
              <w:rPr>
                <w:color w:val="000000"/>
              </w:rPr>
              <w:t xml:space="preserve"> popsán</w:t>
            </w:r>
            <w:r w:rsidR="00004B4B">
              <w:rPr>
                <w:color w:val="000000"/>
              </w:rPr>
              <w:t>y</w:t>
            </w:r>
            <w:r>
              <w:rPr>
                <w:color w:val="000000"/>
              </w:rPr>
              <w:t xml:space="preserve"> poměrně obecně.</w:t>
            </w:r>
            <w:r w:rsidR="00004B4B">
              <w:rPr>
                <w:color w:val="000000"/>
              </w:rPr>
              <w:t xml:space="preserve"> V některých případech nelze ani odlišit, zda se jedná o spolupráci ve výzkumu nebo v jiných oblastech působení NFA</w:t>
            </w:r>
            <w:r w:rsidR="00004B4B" w:rsidRPr="00004B4B">
              <w:rPr>
                <w:color w:val="000000"/>
              </w:rPr>
              <w:t>.</w:t>
            </w:r>
          </w:p>
        </w:tc>
      </w:tr>
    </w:tbl>
    <w:p w14:paraId="5A9CC762" w14:textId="77777777" w:rsidR="00A4196A" w:rsidRDefault="00A4196A" w:rsidP="00A4196A">
      <w:pPr>
        <w:spacing w:before="60" w:line="276" w:lineRule="auto"/>
        <w:ind w:left="425" w:hanging="426"/>
        <w:jc w:val="both"/>
        <w:rPr>
          <w:sz w:val="24"/>
          <w:szCs w:val="24"/>
        </w:rPr>
      </w:pPr>
    </w:p>
    <w:p w14:paraId="4B2C054F" w14:textId="10E66249" w:rsidR="00A4196A" w:rsidRPr="00A4196A" w:rsidRDefault="00A4196A" w:rsidP="00A4196A">
      <w:pPr>
        <w:keepNext/>
        <w:spacing w:before="60" w:line="276" w:lineRule="auto"/>
        <w:ind w:left="284" w:hanging="284"/>
        <w:jc w:val="both"/>
        <w:rPr>
          <w:b/>
          <w:sz w:val="24"/>
          <w:szCs w:val="24"/>
          <w:u w:val="single"/>
        </w:rPr>
      </w:pPr>
      <w:r>
        <w:rPr>
          <w:b/>
          <w:sz w:val="24"/>
          <w:szCs w:val="24"/>
          <w:u w:val="single"/>
        </w:rPr>
        <w:t>2.</w:t>
      </w:r>
      <w:r>
        <w:rPr>
          <w:b/>
          <w:sz w:val="24"/>
          <w:szCs w:val="24"/>
          <w:u w:val="single"/>
        </w:rPr>
        <w:tab/>
      </w:r>
      <w:r w:rsidRPr="00A4196A">
        <w:rPr>
          <w:b/>
          <w:sz w:val="24"/>
          <w:szCs w:val="24"/>
          <w:u w:val="single"/>
        </w:rPr>
        <w:t>Mezinárodní a národní spolupráce celkem</w:t>
      </w:r>
    </w:p>
    <w:p w14:paraId="72D47792" w14:textId="2E78A1C1" w:rsidR="00A4196A"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6FB220D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FC0E01" w14:textId="08B2C357" w:rsidR="00A4196A" w:rsidRPr="0001252B" w:rsidRDefault="00004B4B" w:rsidP="007E0BD2">
            <w:pPr>
              <w:pStyle w:val="Zkladntext"/>
              <w:keepNext/>
              <w:spacing w:before="60" w:line="276" w:lineRule="auto"/>
              <w:jc w:val="center"/>
              <w:rPr>
                <w:b/>
                <w:sz w:val="28"/>
                <w:szCs w:val="28"/>
              </w:rPr>
            </w:pPr>
            <w:r>
              <w:rPr>
                <w:b/>
                <w:sz w:val="28"/>
                <w:szCs w:val="28"/>
              </w:rPr>
              <w:t>B</w:t>
            </w:r>
          </w:p>
        </w:tc>
      </w:tr>
      <w:tr w:rsidR="00A4196A" w:rsidRPr="00F51386" w14:paraId="42E71C2D"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1FA2C833" w14:textId="6B56FACF" w:rsidR="00A4196A" w:rsidRPr="00437AC0" w:rsidRDefault="00C53B41" w:rsidP="00004B4B">
            <w:pPr>
              <w:pStyle w:val="Zkladntext"/>
              <w:spacing w:before="60" w:line="276" w:lineRule="auto"/>
              <w:jc w:val="both"/>
              <w:rPr>
                <w:b/>
              </w:rPr>
            </w:pPr>
            <w:r w:rsidRPr="009A4C67">
              <w:rPr>
                <w:color w:val="000000"/>
              </w:rPr>
              <w:t xml:space="preserve">Celkově je </w:t>
            </w:r>
            <w:r w:rsidR="00AC5E7C" w:rsidRPr="009A4C67">
              <w:rPr>
                <w:color w:val="000000"/>
              </w:rPr>
              <w:t>mezinárodní a národní spolupráce</w:t>
            </w:r>
            <w:r w:rsidRPr="009A4C67">
              <w:rPr>
                <w:color w:val="000000"/>
              </w:rPr>
              <w:t xml:space="preserve"> hodnocen</w:t>
            </w:r>
            <w:r w:rsidR="00AC5E7C" w:rsidRPr="009A4C67">
              <w:rPr>
                <w:color w:val="000000"/>
              </w:rPr>
              <w:t>a</w:t>
            </w:r>
            <w:r w:rsidRPr="009A4C67">
              <w:rPr>
                <w:color w:val="000000"/>
              </w:rPr>
              <w:t xml:space="preserve"> stupněm </w:t>
            </w:r>
            <w:r w:rsidR="00004B4B">
              <w:rPr>
                <w:color w:val="000000"/>
              </w:rPr>
              <w:t>B</w:t>
            </w:r>
            <w:r w:rsidRPr="009A4C67">
              <w:rPr>
                <w:color w:val="000000"/>
              </w:rPr>
              <w:t xml:space="preserve">, přičemž za hlavní silné stránky lze považovat </w:t>
            </w:r>
            <w:r w:rsidR="009A4C67" w:rsidRPr="009A4C67">
              <w:rPr>
                <w:color w:val="000000"/>
              </w:rPr>
              <w:t xml:space="preserve">mezinárodní spolupráci na </w:t>
            </w:r>
            <w:r w:rsidR="009A4C67">
              <w:rPr>
                <w:color w:val="000000"/>
              </w:rPr>
              <w:t>společných výzkumných aktivitách a projektech s řadou významných</w:t>
            </w:r>
            <w:r w:rsidR="009A4C67" w:rsidRPr="00D50A18">
              <w:rPr>
                <w:color w:val="000000"/>
              </w:rPr>
              <w:t xml:space="preserve"> zahraniční</w:t>
            </w:r>
            <w:r w:rsidR="009A4C67">
              <w:rPr>
                <w:color w:val="000000"/>
              </w:rPr>
              <w:t>ch organizací</w:t>
            </w:r>
            <w:r w:rsidR="009A4C67" w:rsidRPr="00D50A18">
              <w:rPr>
                <w:color w:val="000000"/>
              </w:rPr>
              <w:t xml:space="preserve"> různých zemí</w:t>
            </w:r>
            <w:r w:rsidR="009A4C67">
              <w:rPr>
                <w:color w:val="000000"/>
              </w:rPr>
              <w:t xml:space="preserve"> a společné projekty a rámcové smlouvy s více než 10 významnými VO z vysokých škol, ústavu AV ČR a dalších VO MK na národní úrovni.</w:t>
            </w:r>
            <w:r w:rsidR="00DF4E2A">
              <w:rPr>
                <w:color w:val="000000"/>
              </w:rPr>
              <w:t xml:space="preserve"> </w:t>
            </w:r>
            <w:r w:rsidR="00E837A7">
              <w:rPr>
                <w:color w:val="000000"/>
              </w:rPr>
              <w:t>Nedostatkem je, že konkrétní zaměření a rozsah spoluprací lze dohledat v případě spolupráce na projektech, zatímco u ostatních spoluprací jsou popsány poměrně obecně.</w:t>
            </w:r>
          </w:p>
        </w:tc>
      </w:tr>
    </w:tbl>
    <w:p w14:paraId="3730C769" w14:textId="77777777" w:rsidR="00A4196A" w:rsidRDefault="00A4196A" w:rsidP="00A4196A">
      <w:pPr>
        <w:spacing w:before="60" w:line="276" w:lineRule="auto"/>
        <w:ind w:left="425" w:hanging="426"/>
        <w:jc w:val="both"/>
        <w:rPr>
          <w:sz w:val="24"/>
          <w:szCs w:val="24"/>
        </w:rPr>
      </w:pPr>
    </w:p>
    <w:p w14:paraId="17BB4B78" w14:textId="327FFE4E" w:rsidR="0010406E" w:rsidRDefault="006B24BB" w:rsidP="00EB00C3">
      <w:pPr>
        <w:keepNext/>
        <w:spacing w:before="60" w:line="276" w:lineRule="auto"/>
        <w:ind w:left="284" w:hanging="284"/>
        <w:jc w:val="both"/>
        <w:rPr>
          <w:b/>
          <w:sz w:val="26"/>
          <w:szCs w:val="26"/>
          <w:u w:val="single"/>
        </w:rPr>
      </w:pPr>
      <w:r>
        <w:rPr>
          <w:b/>
          <w:sz w:val="26"/>
          <w:szCs w:val="26"/>
          <w:u w:val="single"/>
        </w:rPr>
        <w:t>3</w:t>
      </w:r>
      <w:r w:rsidR="0010406E" w:rsidRPr="00B61BC9">
        <w:rPr>
          <w:b/>
          <w:sz w:val="26"/>
          <w:szCs w:val="26"/>
          <w:u w:val="single"/>
        </w:rPr>
        <w:t>.</w:t>
      </w:r>
      <w:r w:rsidR="0010406E" w:rsidRPr="00B61BC9">
        <w:rPr>
          <w:b/>
          <w:sz w:val="26"/>
          <w:szCs w:val="26"/>
          <w:u w:val="single"/>
        </w:rPr>
        <w:tab/>
      </w:r>
      <w:r w:rsidR="00AD4385">
        <w:rPr>
          <w:b/>
          <w:sz w:val="26"/>
          <w:szCs w:val="26"/>
          <w:u w:val="single"/>
        </w:rPr>
        <w:t>Excelence ve výzkumu</w:t>
      </w:r>
    </w:p>
    <w:p w14:paraId="6228428F" w14:textId="121DB8B1" w:rsidR="00AD4385" w:rsidRPr="00AD4385" w:rsidRDefault="00AD4385" w:rsidP="00AD4385">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14:paraId="176778C4" w14:textId="07EFF8D9" w:rsidR="00B974D1" w:rsidRPr="00AD4385" w:rsidRDefault="00B974D1" w:rsidP="00B974D1">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14:paraId="14752C68" w14:textId="77777777" w:rsidR="00B974D1" w:rsidRDefault="00B974D1" w:rsidP="00B974D1">
      <w:pPr>
        <w:spacing w:before="60" w:line="276" w:lineRule="auto"/>
        <w:ind w:left="425" w:firstLine="1"/>
        <w:jc w:val="both"/>
        <w:rPr>
          <w:sz w:val="24"/>
          <w:szCs w:val="24"/>
        </w:rPr>
      </w:pPr>
      <w:r w:rsidRPr="002F7690">
        <w:t xml:space="preserve">Srovnání všech </w:t>
      </w:r>
      <w:r w:rsidRPr="002F7690">
        <w:rPr>
          <w:b/>
        </w:rPr>
        <w:t xml:space="preserve">plánovaných </w:t>
      </w:r>
      <w:r w:rsidRPr="002F7690">
        <w:t xml:space="preserve">a </w:t>
      </w:r>
      <w:r w:rsidRPr="002F7690">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78"/>
        <w:gridCol w:w="2299"/>
        <w:gridCol w:w="2127"/>
        <w:gridCol w:w="2109"/>
      </w:tblGrid>
      <w:tr w:rsidR="00201252" w14:paraId="5AE8FE7C" w14:textId="77777777" w:rsidTr="00DE36C8">
        <w:trPr>
          <w:trHeight w:val="513"/>
          <w:tblHeader/>
        </w:trPr>
        <w:tc>
          <w:tcPr>
            <w:tcW w:w="2378" w:type="dxa"/>
            <w:tcBorders>
              <w:top w:val="single" w:sz="12" w:space="0" w:color="auto"/>
              <w:bottom w:val="single" w:sz="12" w:space="0" w:color="auto"/>
            </w:tcBorders>
            <w:shd w:val="clear" w:color="auto" w:fill="D9D9D9"/>
            <w:vAlign w:val="center"/>
            <w:hideMark/>
          </w:tcPr>
          <w:p w14:paraId="6E3560E7" w14:textId="77777777" w:rsidR="00201252" w:rsidRDefault="00201252" w:rsidP="005D5F15">
            <w:pPr>
              <w:pStyle w:val="Zkladntext"/>
              <w:spacing w:before="60" w:line="276" w:lineRule="auto"/>
              <w:jc w:val="center"/>
              <w:rPr>
                <w:b/>
                <w:i/>
                <w:sz w:val="20"/>
                <w:szCs w:val="20"/>
              </w:rPr>
            </w:pPr>
            <w:r>
              <w:rPr>
                <w:b/>
                <w:i/>
                <w:sz w:val="20"/>
                <w:szCs w:val="20"/>
              </w:rPr>
              <w:t>Oblast</w:t>
            </w:r>
          </w:p>
        </w:tc>
        <w:tc>
          <w:tcPr>
            <w:tcW w:w="2299" w:type="dxa"/>
            <w:tcBorders>
              <w:top w:val="single" w:sz="12" w:space="0" w:color="auto"/>
              <w:bottom w:val="single" w:sz="12" w:space="0" w:color="auto"/>
            </w:tcBorders>
            <w:shd w:val="clear" w:color="auto" w:fill="D9D9D9"/>
            <w:hideMark/>
          </w:tcPr>
          <w:p w14:paraId="10D376EE" w14:textId="77777777" w:rsidR="00201252" w:rsidRDefault="00201252" w:rsidP="00E3712D">
            <w:pPr>
              <w:pStyle w:val="Zkladntext"/>
              <w:spacing w:before="60" w:line="276" w:lineRule="auto"/>
              <w:jc w:val="center"/>
              <w:rPr>
                <w:b/>
                <w:i/>
                <w:sz w:val="20"/>
                <w:szCs w:val="20"/>
              </w:rPr>
            </w:pPr>
            <w:r>
              <w:rPr>
                <w:b/>
                <w:i/>
                <w:sz w:val="20"/>
                <w:szCs w:val="20"/>
              </w:rPr>
              <w:t>2019–2023</w:t>
            </w:r>
          </w:p>
          <w:p w14:paraId="1B86496D" w14:textId="77777777" w:rsidR="00201252" w:rsidRDefault="00201252" w:rsidP="00E3712D">
            <w:pPr>
              <w:pStyle w:val="Zkladntext"/>
              <w:spacing w:before="60" w:line="276" w:lineRule="auto"/>
              <w:jc w:val="center"/>
              <w:rPr>
                <w:b/>
                <w:i/>
                <w:sz w:val="20"/>
                <w:szCs w:val="20"/>
              </w:rPr>
            </w:pPr>
            <w:r>
              <w:rPr>
                <w:b/>
                <w:i/>
                <w:sz w:val="20"/>
                <w:szCs w:val="20"/>
              </w:rPr>
              <w:t>plánované</w:t>
            </w:r>
          </w:p>
        </w:tc>
        <w:tc>
          <w:tcPr>
            <w:tcW w:w="2127" w:type="dxa"/>
            <w:tcBorders>
              <w:top w:val="single" w:sz="12" w:space="0" w:color="auto"/>
              <w:bottom w:val="single" w:sz="12" w:space="0" w:color="auto"/>
            </w:tcBorders>
            <w:shd w:val="clear" w:color="auto" w:fill="D9D9D9"/>
            <w:hideMark/>
          </w:tcPr>
          <w:p w14:paraId="7E0C40A1" w14:textId="77777777" w:rsidR="00201252" w:rsidRDefault="00201252" w:rsidP="00E3712D">
            <w:pPr>
              <w:pStyle w:val="Zkladntext"/>
              <w:spacing w:before="60" w:line="276" w:lineRule="auto"/>
              <w:jc w:val="center"/>
              <w:rPr>
                <w:b/>
                <w:i/>
                <w:sz w:val="20"/>
                <w:szCs w:val="20"/>
              </w:rPr>
            </w:pPr>
            <w:r>
              <w:rPr>
                <w:b/>
                <w:i/>
                <w:sz w:val="20"/>
                <w:szCs w:val="20"/>
              </w:rPr>
              <w:t>2019–2023</w:t>
            </w:r>
          </w:p>
          <w:p w14:paraId="37184BC9" w14:textId="77777777" w:rsidR="00201252" w:rsidRDefault="00201252" w:rsidP="00E3712D">
            <w:pPr>
              <w:pStyle w:val="Zkladntext"/>
              <w:spacing w:before="60" w:line="276" w:lineRule="auto"/>
              <w:jc w:val="center"/>
              <w:rPr>
                <w:b/>
                <w:i/>
                <w:sz w:val="20"/>
                <w:szCs w:val="20"/>
              </w:rPr>
            </w:pPr>
            <w:r>
              <w:rPr>
                <w:b/>
                <w:i/>
                <w:sz w:val="20"/>
                <w:szCs w:val="20"/>
              </w:rPr>
              <w:t>uplatněné</w:t>
            </w:r>
          </w:p>
        </w:tc>
        <w:tc>
          <w:tcPr>
            <w:tcW w:w="2109" w:type="dxa"/>
            <w:tcBorders>
              <w:top w:val="single" w:sz="12" w:space="0" w:color="auto"/>
              <w:bottom w:val="single" w:sz="12" w:space="0" w:color="auto"/>
            </w:tcBorders>
            <w:shd w:val="clear" w:color="auto" w:fill="D9D9D9"/>
            <w:hideMark/>
          </w:tcPr>
          <w:p w14:paraId="3A203C0E" w14:textId="77777777" w:rsidR="00201252" w:rsidRDefault="00201252" w:rsidP="00E3712D">
            <w:pPr>
              <w:pStyle w:val="Zkladntext"/>
              <w:spacing w:before="60" w:line="276" w:lineRule="auto"/>
              <w:jc w:val="center"/>
              <w:rPr>
                <w:b/>
                <w:i/>
                <w:sz w:val="20"/>
                <w:szCs w:val="20"/>
              </w:rPr>
            </w:pPr>
            <w:r>
              <w:rPr>
                <w:b/>
                <w:i/>
                <w:sz w:val="20"/>
                <w:szCs w:val="20"/>
              </w:rPr>
              <w:t>2019–2023</w:t>
            </w:r>
          </w:p>
          <w:p w14:paraId="01ACBD5B" w14:textId="77777777" w:rsidR="00201252" w:rsidRDefault="00201252" w:rsidP="00E3712D">
            <w:pPr>
              <w:pStyle w:val="Zkladntext"/>
              <w:spacing w:before="60" w:line="276" w:lineRule="auto"/>
              <w:jc w:val="center"/>
              <w:rPr>
                <w:b/>
                <w:i/>
                <w:sz w:val="20"/>
                <w:szCs w:val="20"/>
              </w:rPr>
            </w:pPr>
            <w:r>
              <w:rPr>
                <w:b/>
                <w:i/>
                <w:sz w:val="20"/>
                <w:szCs w:val="20"/>
              </w:rPr>
              <w:t>neuplatněné</w:t>
            </w:r>
          </w:p>
        </w:tc>
      </w:tr>
      <w:tr w:rsidR="00201252" w:rsidRPr="00602A95" w14:paraId="022010BF" w14:textId="77777777" w:rsidTr="00DE36C8">
        <w:tc>
          <w:tcPr>
            <w:tcW w:w="2378" w:type="dxa"/>
            <w:tcBorders>
              <w:top w:val="single" w:sz="12" w:space="0" w:color="auto"/>
              <w:left w:val="single" w:sz="12" w:space="0" w:color="auto"/>
              <w:bottom w:val="single" w:sz="4" w:space="0" w:color="auto"/>
            </w:tcBorders>
            <w:hideMark/>
          </w:tcPr>
          <w:p w14:paraId="3777BE41" w14:textId="47101147" w:rsidR="00201252" w:rsidRPr="00602A95" w:rsidRDefault="00DE36C8" w:rsidP="00E3712D">
            <w:r w:rsidRPr="00DE36C8">
              <w:t>1. Informační věda pro správu audiovizuálních sbírek</w:t>
            </w:r>
          </w:p>
        </w:tc>
        <w:tc>
          <w:tcPr>
            <w:tcW w:w="2299" w:type="dxa"/>
            <w:tcBorders>
              <w:top w:val="single" w:sz="12" w:space="0" w:color="auto"/>
              <w:bottom w:val="single" w:sz="4" w:space="0" w:color="auto"/>
            </w:tcBorders>
          </w:tcPr>
          <w:p w14:paraId="07CAA0FA" w14:textId="5331DCC5" w:rsidR="00201252" w:rsidRPr="00602A95" w:rsidRDefault="00DE36C8" w:rsidP="007A23BB">
            <w:pPr>
              <w:jc w:val="center"/>
            </w:pPr>
            <w:r>
              <w:t>2xS, 5xJ</w:t>
            </w:r>
          </w:p>
        </w:tc>
        <w:tc>
          <w:tcPr>
            <w:tcW w:w="2127" w:type="dxa"/>
            <w:tcBorders>
              <w:top w:val="single" w:sz="12" w:space="0" w:color="auto"/>
              <w:bottom w:val="single" w:sz="4" w:space="0" w:color="auto"/>
            </w:tcBorders>
          </w:tcPr>
          <w:p w14:paraId="06A241D1" w14:textId="0D8C1D86" w:rsidR="00201252" w:rsidRPr="00602A95" w:rsidRDefault="00DD1B2B" w:rsidP="007A23BB">
            <w:pPr>
              <w:jc w:val="center"/>
            </w:pPr>
            <w:r>
              <w:t>2xS, 5xJ</w:t>
            </w:r>
          </w:p>
        </w:tc>
        <w:tc>
          <w:tcPr>
            <w:tcW w:w="2109" w:type="dxa"/>
            <w:tcBorders>
              <w:top w:val="single" w:sz="12" w:space="0" w:color="auto"/>
              <w:bottom w:val="single" w:sz="4" w:space="0" w:color="auto"/>
              <w:right w:val="single" w:sz="12" w:space="0" w:color="auto"/>
            </w:tcBorders>
          </w:tcPr>
          <w:p w14:paraId="19C3A866" w14:textId="1FF09A28" w:rsidR="00201252" w:rsidRPr="00602A95" w:rsidRDefault="00201252" w:rsidP="007A23BB">
            <w:pPr>
              <w:jc w:val="center"/>
            </w:pPr>
          </w:p>
        </w:tc>
      </w:tr>
      <w:tr w:rsidR="00DE36C8" w:rsidRPr="00602A95" w14:paraId="4D889ABA" w14:textId="77777777" w:rsidTr="00DE36C8">
        <w:tc>
          <w:tcPr>
            <w:tcW w:w="2378" w:type="dxa"/>
            <w:tcBorders>
              <w:top w:val="single" w:sz="4" w:space="0" w:color="auto"/>
              <w:left w:val="single" w:sz="12" w:space="0" w:color="auto"/>
              <w:bottom w:val="single" w:sz="4" w:space="0" w:color="auto"/>
            </w:tcBorders>
          </w:tcPr>
          <w:p w14:paraId="09BD924C" w14:textId="7230D65F" w:rsidR="00DE36C8" w:rsidRDefault="00DE36C8" w:rsidP="00E3712D">
            <w:r w:rsidRPr="00DE36C8">
              <w:t>2. Historický výzkum ve sbírce NFA</w:t>
            </w:r>
          </w:p>
        </w:tc>
        <w:tc>
          <w:tcPr>
            <w:tcW w:w="2299" w:type="dxa"/>
            <w:tcBorders>
              <w:top w:val="single" w:sz="4" w:space="0" w:color="auto"/>
              <w:bottom w:val="single" w:sz="4" w:space="0" w:color="auto"/>
            </w:tcBorders>
          </w:tcPr>
          <w:p w14:paraId="48A218D8" w14:textId="158F1471" w:rsidR="00DE36C8" w:rsidRPr="00602A95" w:rsidRDefault="00DE36C8" w:rsidP="007A23BB">
            <w:pPr>
              <w:jc w:val="center"/>
            </w:pPr>
            <w:r>
              <w:t xml:space="preserve">1xB, </w:t>
            </w:r>
            <w:r w:rsidR="00DD1B2B">
              <w:t>3</w:t>
            </w:r>
            <w:r>
              <w:t xml:space="preserve">xC, </w:t>
            </w:r>
            <w:r w:rsidR="00DD1B2B">
              <w:t>9</w:t>
            </w:r>
            <w:r>
              <w:t>xJ</w:t>
            </w:r>
          </w:p>
        </w:tc>
        <w:tc>
          <w:tcPr>
            <w:tcW w:w="2127" w:type="dxa"/>
            <w:tcBorders>
              <w:top w:val="single" w:sz="4" w:space="0" w:color="auto"/>
              <w:bottom w:val="single" w:sz="4" w:space="0" w:color="auto"/>
            </w:tcBorders>
          </w:tcPr>
          <w:p w14:paraId="0D9FE8E5" w14:textId="76868EDD" w:rsidR="00DE36C8" w:rsidRPr="00602A95" w:rsidRDefault="00DD1B2B" w:rsidP="007A23BB">
            <w:pPr>
              <w:jc w:val="center"/>
            </w:pPr>
            <w:r>
              <w:t>1xB, 2xC, 7xJ</w:t>
            </w:r>
          </w:p>
        </w:tc>
        <w:tc>
          <w:tcPr>
            <w:tcW w:w="2109" w:type="dxa"/>
            <w:tcBorders>
              <w:top w:val="single" w:sz="4" w:space="0" w:color="auto"/>
              <w:bottom w:val="single" w:sz="4" w:space="0" w:color="auto"/>
              <w:right w:val="single" w:sz="12" w:space="0" w:color="auto"/>
            </w:tcBorders>
          </w:tcPr>
          <w:p w14:paraId="4AB6452D" w14:textId="1260A041" w:rsidR="00DE36C8" w:rsidRPr="00602A95" w:rsidRDefault="00DD1B2B" w:rsidP="007A23BB">
            <w:pPr>
              <w:jc w:val="center"/>
            </w:pPr>
            <w:r>
              <w:t>1xC, 2xJ</w:t>
            </w:r>
          </w:p>
        </w:tc>
      </w:tr>
      <w:tr w:rsidR="00201252" w14:paraId="720480F3" w14:textId="77777777" w:rsidTr="00DE36C8">
        <w:tc>
          <w:tcPr>
            <w:tcW w:w="2378" w:type="dxa"/>
            <w:tcBorders>
              <w:top w:val="single" w:sz="4" w:space="0" w:color="auto"/>
              <w:left w:val="single" w:sz="12" w:space="0" w:color="auto"/>
              <w:bottom w:val="single" w:sz="12" w:space="0" w:color="auto"/>
            </w:tcBorders>
          </w:tcPr>
          <w:p w14:paraId="232F3200" w14:textId="6E50CCDB" w:rsidR="00201252" w:rsidRDefault="00DE36C8" w:rsidP="00E3712D">
            <w:r w:rsidRPr="00DE36C8">
              <w:t>3. Správa a dlouhodobá preventivní ochrana sbírkového fondu NFA</w:t>
            </w:r>
          </w:p>
        </w:tc>
        <w:tc>
          <w:tcPr>
            <w:tcW w:w="2299" w:type="dxa"/>
            <w:tcBorders>
              <w:top w:val="single" w:sz="4" w:space="0" w:color="auto"/>
              <w:bottom w:val="single" w:sz="12" w:space="0" w:color="auto"/>
            </w:tcBorders>
          </w:tcPr>
          <w:p w14:paraId="649DEFD5" w14:textId="379DBD1F" w:rsidR="00201252" w:rsidRDefault="00DE36C8" w:rsidP="007A23BB">
            <w:pPr>
              <w:jc w:val="center"/>
            </w:pPr>
            <w:r>
              <w:t>3xJ</w:t>
            </w:r>
          </w:p>
        </w:tc>
        <w:tc>
          <w:tcPr>
            <w:tcW w:w="2127" w:type="dxa"/>
            <w:tcBorders>
              <w:top w:val="single" w:sz="4" w:space="0" w:color="auto"/>
              <w:bottom w:val="single" w:sz="12" w:space="0" w:color="auto"/>
            </w:tcBorders>
          </w:tcPr>
          <w:p w14:paraId="0F26532D" w14:textId="4BAAAAE7" w:rsidR="00201252" w:rsidRDefault="00DD1B2B" w:rsidP="007A23BB">
            <w:pPr>
              <w:jc w:val="center"/>
            </w:pPr>
            <w:r>
              <w:t>1</w:t>
            </w:r>
            <w:r w:rsidR="00DE36C8">
              <w:t>xJ</w:t>
            </w:r>
          </w:p>
        </w:tc>
        <w:tc>
          <w:tcPr>
            <w:tcW w:w="2109" w:type="dxa"/>
            <w:tcBorders>
              <w:top w:val="single" w:sz="4" w:space="0" w:color="auto"/>
              <w:bottom w:val="single" w:sz="12" w:space="0" w:color="auto"/>
              <w:right w:val="single" w:sz="12" w:space="0" w:color="auto"/>
            </w:tcBorders>
          </w:tcPr>
          <w:p w14:paraId="4C519D18" w14:textId="2CA69D91" w:rsidR="00201252" w:rsidRDefault="00DD1B2B" w:rsidP="007A23BB">
            <w:pPr>
              <w:jc w:val="center"/>
            </w:pPr>
            <w:r>
              <w:t>2xJ</w:t>
            </w:r>
          </w:p>
        </w:tc>
      </w:tr>
      <w:tr w:rsidR="00201252" w:rsidRPr="00B22CE2" w14:paraId="430A0312" w14:textId="77777777" w:rsidTr="00DE36C8">
        <w:tc>
          <w:tcPr>
            <w:tcW w:w="2378" w:type="dxa"/>
            <w:tcBorders>
              <w:top w:val="single" w:sz="12" w:space="0" w:color="auto"/>
              <w:bottom w:val="single" w:sz="12" w:space="0" w:color="auto"/>
            </w:tcBorders>
          </w:tcPr>
          <w:p w14:paraId="31D3E550" w14:textId="77777777" w:rsidR="00201252" w:rsidRPr="00B22CE2" w:rsidRDefault="00201252" w:rsidP="00E3712D">
            <w:pPr>
              <w:rPr>
                <w:b/>
              </w:rPr>
            </w:pPr>
            <w:r w:rsidRPr="00B22CE2">
              <w:rPr>
                <w:b/>
              </w:rPr>
              <w:t>Celkem</w:t>
            </w:r>
          </w:p>
        </w:tc>
        <w:tc>
          <w:tcPr>
            <w:tcW w:w="2299" w:type="dxa"/>
            <w:tcBorders>
              <w:top w:val="single" w:sz="12" w:space="0" w:color="auto"/>
              <w:bottom w:val="single" w:sz="12" w:space="0" w:color="auto"/>
            </w:tcBorders>
          </w:tcPr>
          <w:p w14:paraId="2910EB6E" w14:textId="1E5A35C2" w:rsidR="00201252" w:rsidRPr="00B22CE2" w:rsidRDefault="00DD1B2B" w:rsidP="007A23BB">
            <w:pPr>
              <w:jc w:val="center"/>
              <w:rPr>
                <w:b/>
              </w:rPr>
            </w:pPr>
            <w:r>
              <w:rPr>
                <w:b/>
              </w:rPr>
              <w:t>2xS, 1xB, 3xC, 17xJ</w:t>
            </w:r>
          </w:p>
        </w:tc>
        <w:tc>
          <w:tcPr>
            <w:tcW w:w="2127" w:type="dxa"/>
            <w:tcBorders>
              <w:top w:val="single" w:sz="12" w:space="0" w:color="auto"/>
              <w:bottom w:val="single" w:sz="12" w:space="0" w:color="auto"/>
            </w:tcBorders>
          </w:tcPr>
          <w:p w14:paraId="5EDD1DCB" w14:textId="082DE8E3" w:rsidR="00201252" w:rsidRPr="00B22CE2" w:rsidRDefault="00DD1B2B" w:rsidP="007A23BB">
            <w:pPr>
              <w:jc w:val="center"/>
              <w:rPr>
                <w:b/>
              </w:rPr>
            </w:pPr>
            <w:r>
              <w:rPr>
                <w:b/>
              </w:rPr>
              <w:t>2xS, 1xB, 2xC, 13xJ</w:t>
            </w:r>
          </w:p>
        </w:tc>
        <w:tc>
          <w:tcPr>
            <w:tcW w:w="2109" w:type="dxa"/>
            <w:tcBorders>
              <w:top w:val="single" w:sz="12" w:space="0" w:color="auto"/>
              <w:bottom w:val="single" w:sz="12" w:space="0" w:color="auto"/>
            </w:tcBorders>
          </w:tcPr>
          <w:p w14:paraId="63CCCE0F" w14:textId="3E32B887" w:rsidR="00201252" w:rsidRPr="00B22CE2" w:rsidRDefault="00DD1B2B" w:rsidP="007A23BB">
            <w:pPr>
              <w:jc w:val="center"/>
              <w:rPr>
                <w:b/>
              </w:rPr>
            </w:pPr>
            <w:r>
              <w:rPr>
                <w:b/>
              </w:rPr>
              <w:t>1xC, 4xJ</w:t>
            </w:r>
          </w:p>
        </w:tc>
      </w:tr>
    </w:tbl>
    <w:p w14:paraId="2718FEE9" w14:textId="7790C55A" w:rsidR="00BB0647" w:rsidRDefault="00BB0647" w:rsidP="00BB0647">
      <w:pPr>
        <w:spacing w:before="60" w:line="288" w:lineRule="auto"/>
        <w:ind w:left="426"/>
        <w:contextualSpacing/>
        <w:jc w:val="both"/>
        <w:rPr>
          <w:sz w:val="22"/>
          <w:szCs w:val="22"/>
        </w:rPr>
      </w:pPr>
    </w:p>
    <w:p w14:paraId="5945D9BD" w14:textId="42D0B712" w:rsidR="00FA2574" w:rsidRPr="00FA2574" w:rsidRDefault="00FA2574" w:rsidP="00FA2574">
      <w:pPr>
        <w:keepNext/>
        <w:spacing w:before="60" w:line="288" w:lineRule="auto"/>
        <w:ind w:left="425"/>
        <w:contextualSpacing/>
        <w:jc w:val="both"/>
        <w:rPr>
          <w:sz w:val="22"/>
          <w:szCs w:val="22"/>
        </w:rPr>
      </w:pPr>
      <w:r>
        <w:rPr>
          <w:b/>
          <w:sz w:val="22"/>
          <w:szCs w:val="22"/>
        </w:rPr>
        <w:t xml:space="preserve">Souhrnné </w:t>
      </w:r>
      <w:r w:rsidR="006B24BB">
        <w:rPr>
          <w:b/>
          <w:sz w:val="22"/>
          <w:szCs w:val="22"/>
        </w:rPr>
        <w:t>z</w:t>
      </w:r>
      <w:r>
        <w:rPr>
          <w:b/>
          <w:sz w:val="22"/>
          <w:szCs w:val="22"/>
        </w:rPr>
        <w:t>h</w:t>
      </w:r>
      <w:r w:rsidRPr="00FA2574">
        <w:rPr>
          <w:b/>
          <w:sz w:val="22"/>
          <w:szCs w:val="22"/>
        </w:rPr>
        <w:t>odnocení zdůvodnění VO neuplatněných výsledků</w:t>
      </w:r>
      <w:r w:rsidRPr="00FA2574">
        <w:rPr>
          <w:sz w:val="22"/>
          <w:szCs w:val="22"/>
        </w:rPr>
        <w:t xml:space="preserve"> </w:t>
      </w:r>
      <w:r>
        <w:rPr>
          <w:sz w:val="22"/>
          <w:szCs w:val="22"/>
        </w:rPr>
        <w:t xml:space="preserve">včetně závazného termínu jejich uplatnění (neuplatněné výsledky jsou shodné s bodem </w:t>
      </w:r>
      <w:r w:rsidR="005A2287">
        <w:rPr>
          <w:sz w:val="22"/>
          <w:szCs w:val="22"/>
        </w:rPr>
        <w:t>P</w:t>
      </w:r>
      <w:r>
        <w:rPr>
          <w:sz w:val="22"/>
          <w:szCs w:val="22"/>
        </w:rPr>
        <w:t xml:space="preserve">rotokolu </w:t>
      </w:r>
      <w:r w:rsidR="00B32A35">
        <w:rPr>
          <w:sz w:val="22"/>
          <w:szCs w:val="22"/>
        </w:rPr>
        <w:t xml:space="preserve">3.1 a </w:t>
      </w:r>
      <w:r>
        <w:rPr>
          <w:sz w:val="22"/>
          <w:szCs w:val="22"/>
        </w:rPr>
        <w:t>3.2 průběžného hodnocení za r.</w:t>
      </w:r>
      <w:r w:rsidR="00871C70">
        <w:rPr>
          <w:sz w:val="22"/>
          <w:szCs w:val="22"/>
        </w:rPr>
        <w:t> </w:t>
      </w:r>
      <w:r>
        <w:rPr>
          <w:sz w:val="22"/>
          <w:szCs w:val="22"/>
        </w:rPr>
        <w:t>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533BBD" w14:paraId="355066ED" w14:textId="77777777" w:rsidTr="00E3712D">
        <w:trPr>
          <w:trHeight w:val="426"/>
        </w:trPr>
        <w:tc>
          <w:tcPr>
            <w:tcW w:w="8930" w:type="dxa"/>
            <w:shd w:val="clear" w:color="auto" w:fill="DEEAF6" w:themeFill="accent1" w:themeFillTint="33"/>
          </w:tcPr>
          <w:p w14:paraId="594D21F0" w14:textId="77777777" w:rsidR="00C97209" w:rsidRDefault="00A13D12" w:rsidP="00A13D12">
            <w:pPr>
              <w:pStyle w:val="Zkladntext"/>
              <w:spacing w:before="60" w:line="276" w:lineRule="auto"/>
              <w:jc w:val="both"/>
            </w:pPr>
            <w:r>
              <w:t>Jednotlivé neuplatněné výsledky roku 2023 včetně výsledků plánovaných v předchozích letech řešení koncepce, které ani v r. 2023 nebyly uplatněny, byly zhodnoceny v bodech I. 3.1c) a I. 3.2c) protokolu při hodnocení průběžné zprávy za r. 2023.</w:t>
            </w:r>
          </w:p>
          <w:p w14:paraId="2A1C0F2F" w14:textId="0AA11E6C" w:rsidR="005639F8" w:rsidRDefault="00A13D12" w:rsidP="001E78A7">
            <w:pPr>
              <w:pStyle w:val="Zkladntext"/>
              <w:spacing w:before="60" w:line="276" w:lineRule="auto"/>
              <w:jc w:val="both"/>
            </w:pPr>
            <w:r w:rsidRPr="001E78A7">
              <w:t xml:space="preserve">Souhrnně lze konstatovat, že </w:t>
            </w:r>
            <w:r w:rsidR="005639F8" w:rsidRPr="001E78A7">
              <w:t xml:space="preserve">dopady neuplatněných publikačních výsledků na splnění cílů koncepce byly </w:t>
            </w:r>
            <w:r w:rsidR="006D025C" w:rsidRPr="001E78A7">
              <w:t xml:space="preserve">v první a druhé oblasti </w:t>
            </w:r>
            <w:r w:rsidR="005639F8" w:rsidRPr="001E78A7">
              <w:t>minimální a cíle koncepce byly splněny.</w:t>
            </w:r>
            <w:r w:rsidR="001E78A7" w:rsidRPr="001E78A7">
              <w:t xml:space="preserve"> Ve třetí oblasti </w:t>
            </w:r>
            <w:r w:rsidR="005639F8" w:rsidRPr="001E78A7">
              <w:t>dopady neuplatněných publikačních výsledků na splnění cílů koncepce byly znatelné a plnění cílů koncepce jimi bylo ovlivněno</w:t>
            </w:r>
            <w:r w:rsidR="001E78A7">
              <w:t>.</w:t>
            </w:r>
          </w:p>
          <w:p w14:paraId="04F7E672" w14:textId="72C3C063" w:rsidR="005639F8" w:rsidRPr="001E78A7" w:rsidRDefault="005639F8" w:rsidP="005639F8">
            <w:pPr>
              <w:pStyle w:val="Zkladntext"/>
              <w:spacing w:before="60" w:line="276" w:lineRule="auto"/>
              <w:jc w:val="both"/>
              <w:rPr>
                <w:highlight w:val="green"/>
              </w:rPr>
            </w:pPr>
            <w:r w:rsidRPr="001E78A7">
              <w:t>Aplikované výsledky koncepce byly splněny beze zbytk</w:t>
            </w:r>
            <w:r w:rsidR="001E78A7" w:rsidRPr="001E78A7">
              <w:t xml:space="preserve">u a cíle koncepce </w:t>
            </w:r>
            <w:r w:rsidR="00DD1910">
              <w:t xml:space="preserve">v této části </w:t>
            </w:r>
            <w:r w:rsidR="001E78A7" w:rsidRPr="001E78A7">
              <w:t>byly splněny.</w:t>
            </w:r>
          </w:p>
        </w:tc>
      </w:tr>
    </w:tbl>
    <w:p w14:paraId="68895ED2" w14:textId="77777777" w:rsidR="00BB0647" w:rsidRDefault="00BB0647" w:rsidP="00BB0647">
      <w:pPr>
        <w:spacing w:before="60" w:line="276" w:lineRule="auto"/>
        <w:ind w:left="425" w:hanging="426"/>
        <w:jc w:val="both"/>
        <w:rPr>
          <w:sz w:val="24"/>
          <w:szCs w:val="24"/>
        </w:rPr>
      </w:pPr>
    </w:p>
    <w:p w14:paraId="540C13D4" w14:textId="2DC37AF5" w:rsidR="00FA2574" w:rsidRPr="00FA2574" w:rsidRDefault="00FA2574" w:rsidP="00FA2574">
      <w:pPr>
        <w:keepNext/>
        <w:spacing w:before="60" w:line="276" w:lineRule="auto"/>
        <w:ind w:left="426" w:hanging="426"/>
        <w:jc w:val="both"/>
        <w:rPr>
          <w:b/>
          <w:sz w:val="24"/>
          <w:szCs w:val="24"/>
          <w:u w:val="single"/>
        </w:rPr>
      </w:pPr>
      <w:r w:rsidRPr="00FA2574">
        <w:rPr>
          <w:b/>
          <w:sz w:val="24"/>
          <w:szCs w:val="24"/>
          <w:u w:val="single"/>
        </w:rPr>
        <w:lastRenderedPageBreak/>
        <w:t>3.2</w:t>
      </w:r>
      <w:r w:rsidRPr="00FA2574">
        <w:rPr>
          <w:b/>
          <w:sz w:val="24"/>
          <w:szCs w:val="24"/>
          <w:u w:val="single"/>
        </w:rPr>
        <w:tab/>
        <w:t>Kvantita a kvalita vybraných, popř. bibliometrických výsledků VO v letech 2019 – 2023 hodnocených na národní úrovni)</w:t>
      </w:r>
    </w:p>
    <w:p w14:paraId="38DA2E89" w14:textId="1829C683" w:rsidR="00083C13" w:rsidRPr="006B24BB" w:rsidRDefault="006B24BB" w:rsidP="006B24B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322A3C7B" w14:textId="77777777" w:rsidTr="00E3712D">
        <w:trPr>
          <w:trHeight w:val="426"/>
        </w:trPr>
        <w:tc>
          <w:tcPr>
            <w:tcW w:w="8930" w:type="dxa"/>
            <w:shd w:val="clear" w:color="auto" w:fill="DEEAF6" w:themeFill="accent1" w:themeFillTint="33"/>
          </w:tcPr>
          <w:p w14:paraId="4D50DC8F" w14:textId="6E7BD83C" w:rsidR="0085362B" w:rsidRPr="0085362B" w:rsidRDefault="00DF21C3" w:rsidP="0085362B">
            <w:pPr>
              <w:pStyle w:val="Zkladntext"/>
              <w:spacing w:before="60" w:line="276" w:lineRule="auto"/>
              <w:jc w:val="both"/>
            </w:pPr>
            <w:r>
              <w:t>Na národní úrovni byl NFA v H22 hodnocen stupněm B, do hodnocení NFA předložil dva výsledky druhu J uplatněné v r. 2021 hodnocené známkami 2 a 3. Oba výsledky ale byly dosaženy bez podpory ze SR VaVaI, resp. nejde o výsledky řešení koncepce.</w:t>
            </w:r>
          </w:p>
        </w:tc>
      </w:tr>
    </w:tbl>
    <w:p w14:paraId="195F0F0E" w14:textId="77777777" w:rsidR="006B24BB" w:rsidRDefault="006B24BB" w:rsidP="006B24BB">
      <w:pPr>
        <w:spacing w:before="60" w:line="276" w:lineRule="auto"/>
        <w:ind w:left="425" w:hanging="426"/>
        <w:jc w:val="both"/>
        <w:rPr>
          <w:sz w:val="24"/>
          <w:szCs w:val="24"/>
        </w:rPr>
      </w:pPr>
    </w:p>
    <w:p w14:paraId="79A63F0D" w14:textId="77777777" w:rsidR="006B24BB" w:rsidRPr="006B24BB" w:rsidRDefault="006B24BB" w:rsidP="006B24BB">
      <w:pPr>
        <w:keepNext/>
        <w:spacing w:before="60" w:line="276" w:lineRule="auto"/>
        <w:ind w:left="426" w:hanging="426"/>
        <w:jc w:val="both"/>
        <w:rPr>
          <w:b/>
          <w:sz w:val="24"/>
          <w:szCs w:val="24"/>
          <w:u w:val="single"/>
        </w:rPr>
      </w:pPr>
      <w:r w:rsidRPr="006B24BB">
        <w:rPr>
          <w:b/>
          <w:sz w:val="24"/>
          <w:szCs w:val="24"/>
          <w:u w:val="single"/>
        </w:rPr>
        <w:t>3.3 Popularizace, lidské zdroje a další specifické aktivity VO</w:t>
      </w:r>
    </w:p>
    <w:p w14:paraId="79CDBEEB" w14:textId="317CFCDA" w:rsidR="006B24BB" w:rsidRPr="006B24BB" w:rsidRDefault="006B24BB" w:rsidP="006B24B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0D4223BA" w14:textId="77777777" w:rsidTr="00E3712D">
        <w:trPr>
          <w:trHeight w:val="426"/>
        </w:trPr>
        <w:tc>
          <w:tcPr>
            <w:tcW w:w="8930" w:type="dxa"/>
            <w:shd w:val="clear" w:color="auto" w:fill="DEEAF6" w:themeFill="accent1" w:themeFillTint="33"/>
          </w:tcPr>
          <w:p w14:paraId="116C92A3" w14:textId="4AACF1BA" w:rsidR="006B24BB" w:rsidRPr="00571C58" w:rsidRDefault="00DF4E2A" w:rsidP="002F6170">
            <w:pPr>
              <w:spacing w:before="60" w:line="276" w:lineRule="auto"/>
              <w:jc w:val="both"/>
            </w:pPr>
            <w:r w:rsidRPr="00DF4E2A">
              <w:rPr>
                <w:sz w:val="24"/>
                <w:szCs w:val="24"/>
              </w:rPr>
              <w:t xml:space="preserve">Své další </w:t>
            </w:r>
            <w:r w:rsidR="00A02B00" w:rsidRPr="00DF4E2A">
              <w:rPr>
                <w:sz w:val="24"/>
                <w:szCs w:val="24"/>
              </w:rPr>
              <w:t xml:space="preserve">specifické aktivity </w:t>
            </w:r>
            <w:r w:rsidRPr="00DF4E2A">
              <w:rPr>
                <w:sz w:val="24"/>
                <w:szCs w:val="24"/>
              </w:rPr>
              <w:t xml:space="preserve">NFA </w:t>
            </w:r>
            <w:r w:rsidR="001468CD">
              <w:rPr>
                <w:sz w:val="24"/>
                <w:szCs w:val="24"/>
              </w:rPr>
              <w:t xml:space="preserve">podrobně popisuje </w:t>
            </w:r>
            <w:r w:rsidR="002F6170">
              <w:rPr>
                <w:sz w:val="24"/>
                <w:szCs w:val="24"/>
              </w:rPr>
              <w:t xml:space="preserve">v kap. 3.3 závěrečné zprávy. V oblasti popularizace je NFA značně aktivní a udržuje si svůj vysoký standard. NFA </w:t>
            </w:r>
            <w:r w:rsidR="002F6170" w:rsidRPr="002F6170">
              <w:rPr>
                <w:sz w:val="24"/>
                <w:szCs w:val="24"/>
              </w:rPr>
              <w:t>informuje širokou veřejnost o své výzkumné činnosti prostřednictvím médií, internetových stránek a sociálních sítí</w:t>
            </w:r>
            <w:r w:rsidR="002F6170">
              <w:rPr>
                <w:sz w:val="24"/>
                <w:szCs w:val="24"/>
              </w:rPr>
              <w:t>,</w:t>
            </w:r>
            <w:r w:rsidR="002F6170" w:rsidRPr="002F6170">
              <w:rPr>
                <w:sz w:val="24"/>
                <w:szCs w:val="24"/>
              </w:rPr>
              <w:t xml:space="preserve"> </w:t>
            </w:r>
            <w:r w:rsidR="002F6170">
              <w:rPr>
                <w:sz w:val="24"/>
                <w:szCs w:val="24"/>
              </w:rPr>
              <w:t>p</w:t>
            </w:r>
            <w:r w:rsidR="002F6170" w:rsidRPr="002F6170">
              <w:rPr>
                <w:sz w:val="24"/>
                <w:szCs w:val="24"/>
              </w:rPr>
              <w:t>racovníci NFA jsou častými hosty v televizních či rozhlasových pořadech, ve kterých se vyjadřují jakožto odborníci</w:t>
            </w:r>
            <w:r w:rsidR="002F6170">
              <w:rPr>
                <w:sz w:val="24"/>
                <w:szCs w:val="24"/>
              </w:rPr>
              <w:t xml:space="preserve">. Rovněž v oblasti rozvoje lidských zdrojů </w:t>
            </w:r>
            <w:r w:rsidR="002F6170" w:rsidRPr="00BA6D78">
              <w:rPr>
                <w:sz w:val="24"/>
                <w:szCs w:val="24"/>
              </w:rPr>
              <w:t>NFA udrže</w:t>
            </w:r>
            <w:r w:rsidR="002F6170">
              <w:rPr>
                <w:sz w:val="24"/>
                <w:szCs w:val="24"/>
              </w:rPr>
              <w:t>lo</w:t>
            </w:r>
            <w:r w:rsidR="002F6170" w:rsidRPr="00BA6D78">
              <w:rPr>
                <w:sz w:val="24"/>
                <w:szCs w:val="24"/>
              </w:rPr>
              <w:t xml:space="preserve"> v daném období kvalifikované odborné pracovníky</w:t>
            </w:r>
            <w:r w:rsidR="002F6170">
              <w:rPr>
                <w:sz w:val="24"/>
                <w:szCs w:val="24"/>
              </w:rPr>
              <w:t xml:space="preserve"> a</w:t>
            </w:r>
            <w:r w:rsidR="002F6170" w:rsidRPr="00BA6D78">
              <w:rPr>
                <w:sz w:val="24"/>
                <w:szCs w:val="24"/>
              </w:rPr>
              <w:t xml:space="preserve"> garanty oblastí</w:t>
            </w:r>
            <w:r w:rsidR="002F6170">
              <w:rPr>
                <w:sz w:val="24"/>
                <w:szCs w:val="24"/>
              </w:rPr>
              <w:t xml:space="preserve"> a provádělo řadu podpůrných aktivit v této oblasti. </w:t>
            </w:r>
            <w:r w:rsidR="002F6170" w:rsidRPr="002F6170">
              <w:rPr>
                <w:sz w:val="24"/>
                <w:szCs w:val="24"/>
              </w:rPr>
              <w:t>V instituci byla provedena interní analýza, která ukázala dobrý stav genderové rovnosti, cílem NFA je proto udržení a další posilování procesů, které to umožňují.</w:t>
            </w:r>
          </w:p>
        </w:tc>
      </w:tr>
    </w:tbl>
    <w:p w14:paraId="3D614600" w14:textId="77777777" w:rsidR="006B24BB" w:rsidRDefault="006B24BB" w:rsidP="006B24BB">
      <w:pPr>
        <w:spacing w:before="60" w:line="276" w:lineRule="auto"/>
        <w:ind w:left="425" w:hanging="426"/>
        <w:jc w:val="both"/>
        <w:rPr>
          <w:sz w:val="24"/>
          <w:szCs w:val="24"/>
        </w:rPr>
      </w:pPr>
    </w:p>
    <w:p w14:paraId="673E4947" w14:textId="50897AB6" w:rsidR="006B24BB" w:rsidRPr="006B24BB" w:rsidRDefault="006B24BB" w:rsidP="006B24BB">
      <w:pPr>
        <w:keepNext/>
        <w:spacing w:before="60" w:line="276" w:lineRule="auto"/>
        <w:ind w:left="284" w:hanging="284"/>
        <w:jc w:val="both"/>
        <w:rPr>
          <w:b/>
          <w:sz w:val="24"/>
          <w:szCs w:val="24"/>
          <w:u w:val="single"/>
        </w:rPr>
      </w:pPr>
      <w:r w:rsidRPr="006B24BB">
        <w:rPr>
          <w:b/>
          <w:sz w:val="24"/>
          <w:szCs w:val="24"/>
          <w:u w:val="single"/>
        </w:rPr>
        <w:t>3.</w:t>
      </w:r>
      <w:r w:rsidRPr="006B24BB">
        <w:rPr>
          <w:b/>
          <w:sz w:val="24"/>
          <w:szCs w:val="24"/>
          <w:u w:val="single"/>
        </w:rPr>
        <w:tab/>
        <w:t>Excelence ve výzkumu celkem</w:t>
      </w:r>
    </w:p>
    <w:p w14:paraId="5B8E2566" w14:textId="77777777" w:rsidR="006B24BB" w:rsidRPr="00A4196A" w:rsidRDefault="006B24BB"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01252B" w14:paraId="10C4255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73D9683" w14:textId="728BCDA6" w:rsidR="006B24BB" w:rsidRPr="0001252B" w:rsidRDefault="00DD1910" w:rsidP="007E0BD2">
            <w:pPr>
              <w:pStyle w:val="Zkladntext"/>
              <w:keepNext/>
              <w:spacing w:before="60" w:line="276" w:lineRule="auto"/>
              <w:jc w:val="center"/>
              <w:rPr>
                <w:b/>
                <w:sz w:val="28"/>
                <w:szCs w:val="28"/>
              </w:rPr>
            </w:pPr>
            <w:r>
              <w:rPr>
                <w:b/>
                <w:sz w:val="28"/>
                <w:szCs w:val="28"/>
              </w:rPr>
              <w:t>C</w:t>
            </w:r>
          </w:p>
        </w:tc>
      </w:tr>
      <w:tr w:rsidR="006B24BB" w:rsidRPr="00F51386" w14:paraId="5B1CDE0A"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FD936EC" w14:textId="031EFE54" w:rsidR="006B24BB" w:rsidRPr="00437AC0" w:rsidRDefault="0085362B" w:rsidP="00AE74D7">
            <w:pPr>
              <w:pStyle w:val="Zkladntext"/>
              <w:spacing w:before="60" w:line="276" w:lineRule="auto"/>
              <w:jc w:val="both"/>
              <w:rPr>
                <w:b/>
              </w:rPr>
            </w:pPr>
            <w:r w:rsidRPr="000B5AA1">
              <w:t xml:space="preserve">Celkově je </w:t>
            </w:r>
            <w:r w:rsidR="00AE74D7">
              <w:t>excelence ve výzkumu</w:t>
            </w:r>
            <w:r w:rsidRPr="000B5AA1">
              <w:t xml:space="preserve"> </w:t>
            </w:r>
            <w:r w:rsidR="00AE74D7" w:rsidRPr="000B5AA1">
              <w:t>hodnocen</w:t>
            </w:r>
            <w:r w:rsidR="00AE74D7">
              <w:t>a</w:t>
            </w:r>
            <w:r w:rsidR="00AE74D7" w:rsidRPr="000B5AA1">
              <w:t xml:space="preserve"> </w:t>
            </w:r>
            <w:r w:rsidRPr="000B5AA1">
              <w:t xml:space="preserve">stupněm </w:t>
            </w:r>
            <w:r w:rsidR="00DD1910">
              <w:t>C</w:t>
            </w:r>
            <w:r w:rsidRPr="000B5AA1">
              <w:t>, přičemž za hlavní siln</w:t>
            </w:r>
            <w:r w:rsidR="002F6170">
              <w:t>é</w:t>
            </w:r>
            <w:r w:rsidRPr="000B5AA1">
              <w:t xml:space="preserve"> stránk</w:t>
            </w:r>
            <w:r w:rsidR="002F6170">
              <w:t>y</w:t>
            </w:r>
            <w:r w:rsidRPr="000B5AA1">
              <w:t xml:space="preserve"> lze považovat</w:t>
            </w:r>
            <w:r w:rsidR="000B5AA1">
              <w:t xml:space="preserve"> </w:t>
            </w:r>
            <w:r w:rsidR="001468CD">
              <w:t>zlepšení v hodnocení na národní úrovni H22, kde byly dva výsledky hodnoceny známkami 2 a 3, bohužel ale nejde o výsledky koncepce, ani o výsledky podpořené ze SR VaVaI.</w:t>
            </w:r>
            <w:r w:rsidRPr="000B5AA1">
              <w:t xml:space="preserve"> </w:t>
            </w:r>
            <w:r w:rsidR="002F6170">
              <w:t xml:space="preserve">Další silnou stránkou jsou tradičně </w:t>
            </w:r>
            <w:r w:rsidR="002F6170" w:rsidRPr="002F6170">
              <w:t>popularizace, lidské zdroje a další specifické aktivity VO</w:t>
            </w:r>
            <w:r w:rsidR="002F6170">
              <w:t>.</w:t>
            </w:r>
            <w:r w:rsidR="002F6170" w:rsidRPr="000B5AA1">
              <w:t xml:space="preserve"> </w:t>
            </w:r>
            <w:r w:rsidRPr="000B5AA1">
              <w:t>Jako slab</w:t>
            </w:r>
            <w:r w:rsidR="00DD1910">
              <w:t>ou</w:t>
            </w:r>
            <w:r w:rsidRPr="000B5AA1">
              <w:t xml:space="preserve"> stránk</w:t>
            </w:r>
            <w:r w:rsidR="00DD1910">
              <w:t>ou</w:t>
            </w:r>
            <w:r w:rsidRPr="000B5AA1">
              <w:t xml:space="preserve"> této části plnění koncepce j</w:t>
            </w:r>
            <w:r w:rsidR="00DD1910">
              <w:t>e</w:t>
            </w:r>
            <w:r w:rsidRPr="000B5AA1">
              <w:t xml:space="preserve"> </w:t>
            </w:r>
            <w:r w:rsidR="0047637D">
              <w:t xml:space="preserve">především </w:t>
            </w:r>
            <w:r w:rsidRPr="000B5AA1">
              <w:t>hodnocen</w:t>
            </w:r>
            <w:r w:rsidR="00DD1910">
              <w:t>o</w:t>
            </w:r>
            <w:r w:rsidRPr="000B5AA1">
              <w:t xml:space="preserve"> </w:t>
            </w:r>
            <w:r w:rsidR="00DD1910">
              <w:t>p</w:t>
            </w:r>
            <w:r w:rsidR="001468CD" w:rsidRPr="001468CD">
              <w:t>lnění plánovaných výsledků koncepce v letech 2019-2023</w:t>
            </w:r>
            <w:r w:rsidR="001468CD">
              <w:t xml:space="preserve"> zejména ve třetí oblasti, kde byla dokončena a uplatněna jen třetina výsledků.</w:t>
            </w:r>
          </w:p>
        </w:tc>
      </w:tr>
    </w:tbl>
    <w:p w14:paraId="7D7F0B75" w14:textId="77777777" w:rsidR="006B24BB" w:rsidRDefault="006B24BB" w:rsidP="006B24BB">
      <w:pPr>
        <w:spacing w:before="60" w:line="276" w:lineRule="auto"/>
        <w:ind w:left="425" w:hanging="426"/>
        <w:jc w:val="both"/>
        <w:rPr>
          <w:sz w:val="24"/>
          <w:szCs w:val="24"/>
        </w:rPr>
      </w:pPr>
    </w:p>
    <w:p w14:paraId="599ABD53" w14:textId="1116FD28" w:rsidR="00DD350E" w:rsidRDefault="00DD350E" w:rsidP="00EB00C3">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14:paraId="205DFFA8" w14:textId="78D10009" w:rsidR="00DD350E" w:rsidRPr="00AD4385" w:rsidRDefault="00CE0AEF" w:rsidP="00DD350E">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14:paraId="7E7FDC2F" w14:textId="75E8CE2C" w:rsidR="00CE0AEF" w:rsidRPr="00CE0AEF" w:rsidRDefault="00CE0AEF" w:rsidP="00CE0AEF">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 xml:space="preserve">především změn, ke kterým ve spolupráci s uživateli </w:t>
      </w:r>
      <w:r w:rsidRPr="00CE0AEF">
        <w:rPr>
          <w:sz w:val="22"/>
          <w:szCs w:val="22"/>
        </w:rPr>
        <w:lastRenderedPageBreak/>
        <w:t>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533BBD" w14:paraId="71BFBA93" w14:textId="77777777" w:rsidTr="00E3712D">
        <w:trPr>
          <w:trHeight w:val="426"/>
        </w:trPr>
        <w:tc>
          <w:tcPr>
            <w:tcW w:w="8930" w:type="dxa"/>
            <w:shd w:val="clear" w:color="auto" w:fill="DEEAF6" w:themeFill="accent1" w:themeFillTint="33"/>
          </w:tcPr>
          <w:p w14:paraId="761DD6A0" w14:textId="10CC2065" w:rsidR="0055220B" w:rsidRPr="0055220B" w:rsidRDefault="00834695" w:rsidP="00493E0A">
            <w:pPr>
              <w:spacing w:before="60" w:line="276" w:lineRule="auto"/>
              <w:jc w:val="both"/>
              <w:rPr>
                <w:sz w:val="24"/>
                <w:szCs w:val="24"/>
                <w:highlight w:val="green"/>
              </w:rPr>
            </w:pPr>
            <w:r w:rsidRPr="00493E0A">
              <w:rPr>
                <w:sz w:val="24"/>
                <w:szCs w:val="24"/>
              </w:rPr>
              <w:t>Pop</w:t>
            </w:r>
            <w:r w:rsidR="00483ECB" w:rsidRPr="00493E0A">
              <w:rPr>
                <w:sz w:val="24"/>
                <w:szCs w:val="24"/>
              </w:rPr>
              <w:t>i</w:t>
            </w:r>
            <w:r w:rsidRPr="00493E0A">
              <w:rPr>
                <w:sz w:val="24"/>
                <w:szCs w:val="24"/>
              </w:rPr>
              <w:t>s s</w:t>
            </w:r>
            <w:r w:rsidR="0055220B" w:rsidRPr="00493E0A">
              <w:rPr>
                <w:sz w:val="24"/>
                <w:szCs w:val="24"/>
              </w:rPr>
              <w:t>polupráce s uživateli výsledků v závěrečné zprávě prakticky chybí</w:t>
            </w:r>
            <w:r w:rsidR="00493E0A" w:rsidRPr="00493E0A">
              <w:rPr>
                <w:sz w:val="24"/>
                <w:szCs w:val="24"/>
              </w:rPr>
              <w:t xml:space="preserve">, jako hlavní uživatel výsledků je uvedena NFA </w:t>
            </w:r>
            <w:r w:rsidR="00493E0A">
              <w:rPr>
                <w:sz w:val="24"/>
                <w:szCs w:val="24"/>
              </w:rPr>
              <w:t xml:space="preserve">s odůvodnění, že </w:t>
            </w:r>
            <w:r w:rsidR="00493E0A" w:rsidRPr="00493E0A">
              <w:rPr>
                <w:sz w:val="24"/>
                <w:szCs w:val="24"/>
              </w:rPr>
              <w:t xml:space="preserve">práce s databázemi zefektivňuje práci se sbírkovými předměty v rámci archivační činnosti NFA, zároveň slouží v podobě zpřístupněných </w:t>
            </w:r>
            <w:proofErr w:type="spellStart"/>
            <w:r w:rsidR="00493E0A" w:rsidRPr="00493E0A">
              <w:rPr>
                <w:sz w:val="24"/>
                <w:szCs w:val="24"/>
              </w:rPr>
              <w:t>metadat</w:t>
            </w:r>
            <w:proofErr w:type="spellEnd"/>
            <w:r w:rsidR="00493E0A" w:rsidRPr="00493E0A">
              <w:rPr>
                <w:sz w:val="24"/>
                <w:szCs w:val="24"/>
              </w:rPr>
              <w:t xml:space="preserve"> výzkumu, badatelům a odborné veřejnosti mimo archiv (např. pro výzkumné projekty na vysokých školách a ústavech AV ČR nebo jako zdroj informací pro výuku a absolventské práce). Dalšími uživateli výsledků jsou ostatní paměťové instituce (odborní zaměstnanci knihoven, muzeí, galerií a archivů pro svou dramaturgickou, kurátorskou, programovací i metodickou činnost), vysoké školy (studenti a pedagogové) a další vědecká pracoviště</w:t>
            </w:r>
            <w:r w:rsidR="00493E0A">
              <w:rPr>
                <w:sz w:val="24"/>
                <w:szCs w:val="24"/>
              </w:rPr>
              <w:t>. Nejsou uvedeny ani ilustrativní příklady spolupráce a takto stručně a všeobecně popsanou spolupráci se třeba hodnotit jako spíše podprůměrnou.</w:t>
            </w:r>
          </w:p>
        </w:tc>
      </w:tr>
    </w:tbl>
    <w:p w14:paraId="63657C61" w14:textId="77777777" w:rsidR="004B17B3" w:rsidRDefault="004B17B3" w:rsidP="004B17B3">
      <w:pPr>
        <w:spacing w:before="60" w:line="276" w:lineRule="auto"/>
        <w:ind w:left="425" w:hanging="426"/>
        <w:jc w:val="both"/>
        <w:rPr>
          <w:sz w:val="24"/>
          <w:szCs w:val="24"/>
        </w:rPr>
      </w:pPr>
    </w:p>
    <w:p w14:paraId="52F802CE" w14:textId="64C78E49" w:rsidR="00E3712D"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4.2</w:t>
      </w:r>
      <w:r>
        <w:rPr>
          <w:b/>
          <w:sz w:val="24"/>
          <w:szCs w:val="24"/>
          <w:u w:val="single"/>
        </w:rPr>
        <w:tab/>
      </w:r>
      <w:r w:rsidRPr="00E3712D">
        <w:rPr>
          <w:b/>
          <w:sz w:val="24"/>
          <w:szCs w:val="24"/>
          <w:u w:val="single"/>
        </w:rPr>
        <w:t>Zajištění dalších zdrojů pro rozvoj výzkumu</w:t>
      </w:r>
    </w:p>
    <w:p w14:paraId="25380687" w14:textId="73555A1A" w:rsidR="00083C13" w:rsidRPr="00E3712D" w:rsidRDefault="00E3712D" w:rsidP="00E3712D">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E3712D" w:rsidRPr="00533BBD" w14:paraId="0AC45F99" w14:textId="77777777" w:rsidTr="00E3712D">
        <w:trPr>
          <w:trHeight w:val="426"/>
        </w:trPr>
        <w:tc>
          <w:tcPr>
            <w:tcW w:w="8930" w:type="dxa"/>
            <w:shd w:val="clear" w:color="auto" w:fill="DEEAF6" w:themeFill="accent1" w:themeFillTint="33"/>
          </w:tcPr>
          <w:p w14:paraId="7949440B" w14:textId="0AB8FCA8" w:rsidR="00790277" w:rsidRPr="00493E0A" w:rsidRDefault="00790277" w:rsidP="00493E0A">
            <w:pPr>
              <w:spacing w:before="60" w:line="276" w:lineRule="auto"/>
              <w:jc w:val="both"/>
              <w:rPr>
                <w:sz w:val="24"/>
                <w:szCs w:val="24"/>
              </w:rPr>
            </w:pPr>
            <w:r w:rsidRPr="00493E0A">
              <w:rPr>
                <w:sz w:val="24"/>
                <w:szCs w:val="24"/>
              </w:rPr>
              <w:t xml:space="preserve">Schopnost získat zdroje mimo IP DKRVO </w:t>
            </w:r>
            <w:r w:rsidR="00493E0A" w:rsidRPr="00493E0A">
              <w:rPr>
                <w:sz w:val="24"/>
                <w:szCs w:val="24"/>
              </w:rPr>
              <w:t xml:space="preserve">v průběhu řešení koncepce poklesla </w:t>
            </w:r>
            <w:r w:rsidR="00493E0A">
              <w:rPr>
                <w:sz w:val="24"/>
                <w:szCs w:val="24"/>
              </w:rPr>
              <w:t>na cca polovinou (na 52,5 % z 8 982 tis. Kč v r. 2019 na 4 725 tis. Kč v r. 2023).</w:t>
            </w:r>
            <w:r w:rsidRPr="00493E0A">
              <w:rPr>
                <w:sz w:val="24"/>
                <w:szCs w:val="24"/>
              </w:rPr>
              <w:t xml:space="preserve"> VO </w:t>
            </w:r>
            <w:r w:rsidR="00493E0A">
              <w:rPr>
                <w:sz w:val="24"/>
                <w:szCs w:val="24"/>
              </w:rPr>
              <w:t xml:space="preserve">i tak </w:t>
            </w:r>
            <w:r w:rsidRPr="00493E0A">
              <w:rPr>
                <w:sz w:val="24"/>
                <w:szCs w:val="24"/>
              </w:rPr>
              <w:t xml:space="preserve">získává </w:t>
            </w:r>
            <w:r w:rsidR="00493E0A">
              <w:rPr>
                <w:sz w:val="24"/>
                <w:szCs w:val="24"/>
              </w:rPr>
              <w:t>významnou</w:t>
            </w:r>
            <w:r w:rsidRPr="00493E0A">
              <w:rPr>
                <w:sz w:val="24"/>
                <w:szCs w:val="24"/>
              </w:rPr>
              <w:t xml:space="preserve"> část prostředků </w:t>
            </w:r>
            <w:r w:rsidR="00493E0A">
              <w:rPr>
                <w:sz w:val="24"/>
                <w:szCs w:val="24"/>
              </w:rPr>
              <w:t xml:space="preserve">(v r. 20123 cca dvě třetiny) </w:t>
            </w:r>
            <w:r w:rsidRPr="00493E0A">
              <w:rPr>
                <w:sz w:val="24"/>
                <w:szCs w:val="24"/>
              </w:rPr>
              <w:t>na další rozvoj výzkumu z dalších zdrojů</w:t>
            </w:r>
            <w:r w:rsidR="00493E0A">
              <w:rPr>
                <w:sz w:val="24"/>
                <w:szCs w:val="24"/>
              </w:rPr>
              <w:t>.</w:t>
            </w:r>
          </w:p>
        </w:tc>
      </w:tr>
    </w:tbl>
    <w:p w14:paraId="2A941EF7" w14:textId="77777777" w:rsidR="00E3712D" w:rsidRDefault="00E3712D" w:rsidP="00E3712D">
      <w:pPr>
        <w:spacing w:before="60" w:line="276" w:lineRule="auto"/>
        <w:ind w:left="425" w:hanging="426"/>
        <w:jc w:val="both"/>
        <w:rPr>
          <w:sz w:val="24"/>
          <w:szCs w:val="24"/>
        </w:rPr>
      </w:pPr>
    </w:p>
    <w:p w14:paraId="715F2AD4" w14:textId="2A2EF0B3" w:rsidR="00083C13"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4.3</w:t>
      </w:r>
      <w:r>
        <w:rPr>
          <w:b/>
          <w:sz w:val="24"/>
          <w:szCs w:val="24"/>
          <w:u w:val="single"/>
        </w:rPr>
        <w:tab/>
      </w:r>
      <w:r w:rsidRPr="00E3712D">
        <w:rPr>
          <w:b/>
          <w:sz w:val="24"/>
          <w:szCs w:val="24"/>
          <w:u w:val="single"/>
        </w:rPr>
        <w:t>Přehled použití podpory v letech 2019-2023</w:t>
      </w:r>
    </w:p>
    <w:p w14:paraId="6AFAF349" w14:textId="4CAF9CC5" w:rsidR="00083C13" w:rsidRPr="00E3712D" w:rsidRDefault="005F77C5" w:rsidP="00E3712D">
      <w:pPr>
        <w:spacing w:before="60" w:line="276" w:lineRule="auto"/>
        <w:ind w:left="425" w:firstLine="1"/>
        <w:jc w:val="both"/>
        <w:rPr>
          <w:sz w:val="22"/>
          <w:szCs w:val="22"/>
        </w:rPr>
      </w:pPr>
      <w:r w:rsidRPr="005F77C5">
        <w:rPr>
          <w:b/>
          <w:sz w:val="22"/>
          <w:szCs w:val="22"/>
        </w:rPr>
        <w:t>Souhrnné z</w:t>
      </w:r>
      <w:r w:rsidR="00E3712D" w:rsidRPr="005F77C5">
        <w:rPr>
          <w:b/>
          <w:sz w:val="22"/>
          <w:szCs w:val="22"/>
        </w:rPr>
        <w:t>hodnocení čerpání a použití institucionální podpory</w:t>
      </w:r>
      <w:r w:rsidR="00E3712D"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533BBD" w14:paraId="3C544FBA" w14:textId="77777777" w:rsidTr="002C26EA">
        <w:trPr>
          <w:trHeight w:val="426"/>
        </w:trPr>
        <w:tc>
          <w:tcPr>
            <w:tcW w:w="8930" w:type="dxa"/>
            <w:shd w:val="clear" w:color="auto" w:fill="DEEAF6" w:themeFill="accent1" w:themeFillTint="33"/>
          </w:tcPr>
          <w:p w14:paraId="18597E70" w14:textId="6789BA43" w:rsidR="00636257" w:rsidRPr="00571C58" w:rsidRDefault="00E6402E" w:rsidP="00063D9F">
            <w:pPr>
              <w:pStyle w:val="Zkladntext"/>
              <w:spacing w:before="60" w:line="276" w:lineRule="auto"/>
              <w:jc w:val="both"/>
            </w:pPr>
            <w:r w:rsidRPr="00063D9F">
              <w:t>Poskytnutá institucionální podpora na dlouhodobý koncepční rozvoj VO v letech 2019</w:t>
            </w:r>
            <w:r w:rsidRPr="00063D9F">
              <w:noBreakHyphen/>
              <w:t xml:space="preserve">2023 v celkové výši </w:t>
            </w:r>
            <w:r w:rsidR="00063D9F" w:rsidRPr="00063D9F">
              <w:t xml:space="preserve">7 775 </w:t>
            </w:r>
            <w:r w:rsidRPr="00063D9F">
              <w:t xml:space="preserve">tis. Kč byla čerpána ze 100 % </w:t>
            </w:r>
            <w:r w:rsidR="00063D9F" w:rsidRPr="00063D9F">
              <w:t xml:space="preserve">ve stanovené struktuře </w:t>
            </w:r>
            <w:r w:rsidRPr="00063D9F">
              <w:t>a využita v souladu s cílem koncepce a platnými předpisy.</w:t>
            </w:r>
          </w:p>
        </w:tc>
      </w:tr>
    </w:tbl>
    <w:p w14:paraId="09835F86" w14:textId="77777777" w:rsidR="005F77C5" w:rsidRDefault="005F77C5" w:rsidP="005F77C5">
      <w:pPr>
        <w:spacing w:before="60" w:line="276" w:lineRule="auto"/>
        <w:ind w:left="425" w:hanging="426"/>
        <w:jc w:val="both"/>
        <w:rPr>
          <w:sz w:val="24"/>
          <w:szCs w:val="24"/>
        </w:rPr>
      </w:pPr>
    </w:p>
    <w:p w14:paraId="03E8AC6B" w14:textId="032E1FB9" w:rsidR="005F77C5" w:rsidRPr="006B24BB" w:rsidRDefault="00EF04EC" w:rsidP="005F77C5">
      <w:pPr>
        <w:keepNext/>
        <w:spacing w:before="60" w:line="276" w:lineRule="auto"/>
        <w:ind w:left="284" w:hanging="284"/>
        <w:jc w:val="both"/>
        <w:rPr>
          <w:b/>
          <w:sz w:val="24"/>
          <w:szCs w:val="24"/>
          <w:u w:val="single"/>
        </w:rPr>
      </w:pPr>
      <w:r>
        <w:rPr>
          <w:b/>
          <w:sz w:val="24"/>
          <w:szCs w:val="24"/>
          <w:u w:val="single"/>
        </w:rPr>
        <w:t>4</w:t>
      </w:r>
      <w:r w:rsidR="005F77C5" w:rsidRPr="006B24BB">
        <w:rPr>
          <w:b/>
          <w:sz w:val="24"/>
          <w:szCs w:val="24"/>
          <w:u w:val="single"/>
        </w:rPr>
        <w:t>.</w:t>
      </w:r>
      <w:r w:rsidR="005F77C5" w:rsidRPr="006B24BB">
        <w:rPr>
          <w:b/>
          <w:sz w:val="24"/>
          <w:szCs w:val="24"/>
          <w:u w:val="single"/>
        </w:rPr>
        <w:tab/>
      </w:r>
      <w:r w:rsidR="00723BE0">
        <w:rPr>
          <w:b/>
          <w:sz w:val="24"/>
          <w:szCs w:val="24"/>
          <w:u w:val="single"/>
        </w:rPr>
        <w:t xml:space="preserve">Výkonnost </w:t>
      </w:r>
      <w:r w:rsidR="005F77C5" w:rsidRPr="006B24BB">
        <w:rPr>
          <w:b/>
          <w:sz w:val="24"/>
          <w:szCs w:val="24"/>
          <w:u w:val="single"/>
        </w:rPr>
        <w:t>výzkumu celkem</w:t>
      </w:r>
    </w:p>
    <w:p w14:paraId="102B24DE" w14:textId="77777777" w:rsidR="005F77C5" w:rsidRPr="00A4196A" w:rsidRDefault="005F77C5"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3840F42E"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221A0" w14:textId="29BB99B2" w:rsidR="005F77C5" w:rsidRPr="0001252B" w:rsidRDefault="00063D9F" w:rsidP="007E0BD2">
            <w:pPr>
              <w:pStyle w:val="Zkladntext"/>
              <w:keepNext/>
              <w:spacing w:before="60" w:line="276" w:lineRule="auto"/>
              <w:jc w:val="center"/>
              <w:rPr>
                <w:b/>
                <w:sz w:val="28"/>
                <w:szCs w:val="28"/>
              </w:rPr>
            </w:pPr>
            <w:r>
              <w:rPr>
                <w:b/>
                <w:sz w:val="28"/>
                <w:szCs w:val="28"/>
              </w:rPr>
              <w:t>C</w:t>
            </w:r>
          </w:p>
        </w:tc>
      </w:tr>
      <w:tr w:rsidR="005F77C5" w:rsidRPr="00F51386" w14:paraId="0B8E626C"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EE4689F" w14:textId="0D1E72F9" w:rsidR="005F77C5" w:rsidRPr="00437AC0" w:rsidRDefault="007B1F51">
            <w:pPr>
              <w:pStyle w:val="Zkladntext"/>
              <w:spacing w:before="60" w:line="276" w:lineRule="auto"/>
              <w:jc w:val="both"/>
              <w:rPr>
                <w:b/>
              </w:rPr>
            </w:pPr>
            <w:r w:rsidRPr="00063D9F">
              <w:t xml:space="preserve">Celkově je </w:t>
            </w:r>
            <w:r w:rsidR="00AE74D7">
              <w:t>výkonnost výzkumu</w:t>
            </w:r>
            <w:r w:rsidRPr="00063D9F">
              <w:t xml:space="preserve"> </w:t>
            </w:r>
            <w:r w:rsidR="00AE74D7" w:rsidRPr="00063D9F">
              <w:t>hodnocen</w:t>
            </w:r>
            <w:r w:rsidR="00AE74D7">
              <w:t>a</w:t>
            </w:r>
            <w:r w:rsidR="00AE74D7" w:rsidRPr="00063D9F">
              <w:t xml:space="preserve"> </w:t>
            </w:r>
            <w:r w:rsidRPr="00063D9F">
              <w:t xml:space="preserve">stupněm </w:t>
            </w:r>
            <w:r w:rsidR="00063D9F" w:rsidRPr="00063D9F">
              <w:t>C</w:t>
            </w:r>
            <w:r w:rsidRPr="00063D9F">
              <w:t xml:space="preserve">, přičemž za hlavní silné stránky lze považovat </w:t>
            </w:r>
            <w:r w:rsidR="00063D9F" w:rsidRPr="00063D9F">
              <w:t>stále relativně vysokou schopnost získat další zdroje na rozvoj výzkumu</w:t>
            </w:r>
            <w:r w:rsidR="0047637D">
              <w:t>,</w:t>
            </w:r>
            <w:r w:rsidR="00063D9F" w:rsidRPr="00063D9F">
              <w:t xml:space="preserve"> i když v průběhu řešení koncepce klesla na cca polovinou</w:t>
            </w:r>
            <w:r w:rsidR="00970EC0">
              <w:t>,</w:t>
            </w:r>
            <w:r w:rsidR="00063D9F" w:rsidRPr="00063D9F">
              <w:t xml:space="preserve"> a současně čerpání a použití IP DKRVO</w:t>
            </w:r>
            <w:r w:rsidRPr="00063D9F">
              <w:t>. Jako slab</w:t>
            </w:r>
            <w:r w:rsidR="00063D9F">
              <w:t>á</w:t>
            </w:r>
            <w:r w:rsidRPr="00063D9F">
              <w:t xml:space="preserve"> stránk</w:t>
            </w:r>
            <w:r w:rsidR="00063D9F">
              <w:t>a</w:t>
            </w:r>
            <w:r w:rsidRPr="00063D9F">
              <w:t xml:space="preserve"> této části plnění koncepce j</w:t>
            </w:r>
            <w:r w:rsidR="00063D9F">
              <w:t>e</w:t>
            </w:r>
            <w:r w:rsidRPr="00063D9F">
              <w:t xml:space="preserve"> </w:t>
            </w:r>
            <w:r w:rsidR="00063D9F">
              <w:t xml:space="preserve">zejména </w:t>
            </w:r>
            <w:r w:rsidRPr="00063D9F">
              <w:t>hodnocen</w:t>
            </w:r>
            <w:r w:rsidR="00063D9F">
              <w:t>a stručně a všeobecně popsaná spolupráce s uživateli výsledků</w:t>
            </w:r>
            <w:r>
              <w:t>.</w:t>
            </w:r>
          </w:p>
        </w:tc>
      </w:tr>
    </w:tbl>
    <w:p w14:paraId="706287B9" w14:textId="77777777" w:rsidR="005F77C5" w:rsidRDefault="005F77C5" w:rsidP="005F77C5">
      <w:pPr>
        <w:spacing w:before="60" w:line="276" w:lineRule="auto"/>
        <w:ind w:left="425" w:hanging="426"/>
        <w:jc w:val="both"/>
        <w:rPr>
          <w:sz w:val="24"/>
          <w:szCs w:val="24"/>
        </w:rPr>
      </w:pPr>
    </w:p>
    <w:p w14:paraId="5ED4CE0E" w14:textId="05457191" w:rsidR="00723BE0" w:rsidRDefault="00723BE0" w:rsidP="007E0BD2">
      <w:pPr>
        <w:keepNext/>
        <w:spacing w:before="60" w:line="276" w:lineRule="auto"/>
        <w:ind w:left="284" w:hanging="284"/>
        <w:jc w:val="both"/>
        <w:rPr>
          <w:b/>
          <w:sz w:val="26"/>
          <w:szCs w:val="26"/>
          <w:u w:val="single"/>
        </w:rPr>
      </w:pPr>
      <w:r>
        <w:rPr>
          <w:b/>
          <w:sz w:val="26"/>
          <w:szCs w:val="26"/>
          <w:u w:val="single"/>
        </w:rPr>
        <w:lastRenderedPageBreak/>
        <w:t>5</w:t>
      </w:r>
      <w:r w:rsidRPr="00B61BC9">
        <w:rPr>
          <w:b/>
          <w:sz w:val="26"/>
          <w:szCs w:val="26"/>
          <w:u w:val="single"/>
        </w:rPr>
        <w:t>.</w:t>
      </w:r>
      <w:r w:rsidRPr="00B61BC9">
        <w:rPr>
          <w:b/>
          <w:sz w:val="26"/>
          <w:szCs w:val="26"/>
          <w:u w:val="single"/>
        </w:rPr>
        <w:tab/>
      </w:r>
      <w:r>
        <w:rPr>
          <w:b/>
          <w:sz w:val="26"/>
          <w:szCs w:val="26"/>
          <w:u w:val="single"/>
        </w:rPr>
        <w:t>Společenská relevance a dopady výzkumu</w:t>
      </w:r>
    </w:p>
    <w:p w14:paraId="74DC01B0" w14:textId="25E6A816" w:rsidR="00612A2D" w:rsidRPr="00E07A43" w:rsidRDefault="00EF04EC" w:rsidP="007E0BD2">
      <w:pPr>
        <w:keepNext/>
        <w:spacing w:before="60" w:line="276" w:lineRule="auto"/>
        <w:ind w:left="284"/>
        <w:jc w:val="both"/>
      </w:pPr>
      <w:r>
        <w:rPr>
          <w:b/>
        </w:rPr>
        <w:t>Souhrnné z</w:t>
      </w:r>
      <w:r w:rsidR="00AA77B2" w:rsidRPr="00E07A43">
        <w:rPr>
          <w:b/>
        </w:rPr>
        <w:t>hodnocení společenské relevance výzkumu a jeho dopadů v</w:t>
      </w:r>
      <w:r w:rsidR="00E07A43">
        <w:rPr>
          <w:b/>
        </w:rPr>
        <w:t> </w:t>
      </w:r>
      <w:r w:rsidR="00AA77B2" w:rsidRPr="00E07A43">
        <w:rPr>
          <w:b/>
        </w:rPr>
        <w:t>praxi</w:t>
      </w:r>
      <w:r w:rsidR="00E07A43">
        <w:rPr>
          <w:b/>
        </w:rPr>
        <w:t xml:space="preserve"> </w:t>
      </w:r>
      <w:r w:rsidR="00E07A43">
        <w:t xml:space="preserve">na základě zhodnocení </w:t>
      </w:r>
      <w:r w:rsidR="00E07A43" w:rsidRPr="00EF04EC">
        <w:rPr>
          <w:b/>
        </w:rPr>
        <w:t>plnění jednotlivých oblastí výzkumu</w:t>
      </w:r>
      <w:r w:rsidR="00E07A43">
        <w:t xml:space="preserve"> podle části III. 1 koncepce (zejm. bodu D) a uplatněných aplik</w:t>
      </w:r>
      <w:r w:rsidR="005A2287">
        <w:t>ovaných</w:t>
      </w:r>
      <w:r w:rsidR="00E07A43">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01252B" w14:paraId="4B5A5FA9"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20F9881" w14:textId="2A8C9BC1" w:rsidR="00EF04EC" w:rsidRPr="0001252B" w:rsidRDefault="00004B4B" w:rsidP="007E0BD2">
            <w:pPr>
              <w:pStyle w:val="Zkladntext"/>
              <w:keepNext/>
              <w:spacing w:before="60" w:line="276" w:lineRule="auto"/>
              <w:jc w:val="center"/>
              <w:rPr>
                <w:b/>
                <w:sz w:val="28"/>
                <w:szCs w:val="28"/>
              </w:rPr>
            </w:pPr>
            <w:r>
              <w:rPr>
                <w:b/>
                <w:sz w:val="28"/>
                <w:szCs w:val="28"/>
              </w:rPr>
              <w:t>C</w:t>
            </w:r>
          </w:p>
        </w:tc>
      </w:tr>
      <w:tr w:rsidR="00EF04EC" w:rsidRPr="00F51386" w14:paraId="6413327A"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4A28E18" w14:textId="1E659605" w:rsidR="001A4023" w:rsidRPr="00E837A7" w:rsidRDefault="0030516F" w:rsidP="0030516F">
            <w:pPr>
              <w:pStyle w:val="Zkladntext"/>
              <w:spacing w:before="60" w:line="276" w:lineRule="auto"/>
              <w:jc w:val="both"/>
            </w:pPr>
            <w:r w:rsidRPr="00E837A7">
              <w:t xml:space="preserve">Společenská relevance a dopady výzkumu uvedené </w:t>
            </w:r>
            <w:r w:rsidR="00B634F8" w:rsidRPr="00E837A7">
              <w:t xml:space="preserve">v závěrečné zprávě </w:t>
            </w:r>
            <w:r w:rsidRPr="00E837A7">
              <w:t xml:space="preserve">jsou </w:t>
            </w:r>
            <w:r w:rsidR="00DD1910" w:rsidRPr="00E837A7">
              <w:t xml:space="preserve">celkově hodnoceny jako </w:t>
            </w:r>
            <w:r w:rsidRPr="00E837A7">
              <w:t>průměrné</w:t>
            </w:r>
            <w:r w:rsidR="00DD1910" w:rsidRPr="00E837A7">
              <w:t xml:space="preserve"> stupněm C. NFA </w:t>
            </w:r>
            <w:r w:rsidRPr="00E837A7">
              <w:t xml:space="preserve">jen částečně </w:t>
            </w:r>
            <w:r w:rsidR="001A4023" w:rsidRPr="00E837A7">
              <w:t xml:space="preserve">(tj. v první oblasti) </w:t>
            </w:r>
            <w:r w:rsidRPr="00E837A7">
              <w:t>prokázala, že</w:t>
            </w:r>
            <w:r w:rsidRPr="00E837A7">
              <w:rPr>
                <w:i/>
              </w:rPr>
              <w:t xml:space="preserve"> </w:t>
            </w:r>
            <w:r w:rsidRPr="00E837A7">
              <w:t>měla jasnou představu a předpoklady pro další rozvoj výzkumu</w:t>
            </w:r>
            <w:r w:rsidR="007B0A5D" w:rsidRPr="00E837A7">
              <w:t xml:space="preserve"> v souladu </w:t>
            </w:r>
            <w:r w:rsidRPr="00E837A7">
              <w:t>s její misí, kterým odpovídal celkový cíl a dílčí cíle koncepce</w:t>
            </w:r>
            <w:r w:rsidR="001A4023" w:rsidRPr="00E837A7">
              <w:t xml:space="preserve">. </w:t>
            </w:r>
            <w:r w:rsidRPr="00E837A7">
              <w:t xml:space="preserve"> Rovněž VO prokázala, že </w:t>
            </w:r>
            <w:r w:rsidR="007B0A5D" w:rsidRPr="00E837A7">
              <w:t xml:space="preserve">umí </w:t>
            </w:r>
            <w:r w:rsidR="001A4023" w:rsidRPr="00E837A7">
              <w:t xml:space="preserve">v dalších </w:t>
            </w:r>
            <w:r w:rsidR="007B0A5D" w:rsidRPr="00E837A7">
              <w:t xml:space="preserve">oblastech </w:t>
            </w:r>
            <w:r w:rsidR="001A4023" w:rsidRPr="00E837A7">
              <w:t xml:space="preserve">v některých případech </w:t>
            </w:r>
            <w:r w:rsidRPr="00E837A7">
              <w:t>dosah</w:t>
            </w:r>
            <w:r w:rsidR="007B0A5D" w:rsidRPr="00E837A7">
              <w:t>ovat</w:t>
            </w:r>
            <w:r w:rsidRPr="00E837A7">
              <w:t xml:space="preserve"> kvalitních výsledků přispívajících k rozvoji příslušných vědních oborů</w:t>
            </w:r>
            <w:r w:rsidRPr="00E837A7">
              <w:rPr>
                <w:i/>
              </w:rPr>
              <w:t xml:space="preserve"> </w:t>
            </w:r>
            <w:r w:rsidR="00063D9F" w:rsidRPr="00E837A7">
              <w:t>a mimo koncepc</w:t>
            </w:r>
            <w:r w:rsidR="00DD1910" w:rsidRPr="00E837A7">
              <w:t>i</w:t>
            </w:r>
            <w:r w:rsidR="00063D9F" w:rsidRPr="00E837A7">
              <w:t xml:space="preserve"> i nadprůměrně</w:t>
            </w:r>
            <w:r w:rsidRPr="00E837A7">
              <w:t xml:space="preserve"> hodnocených výsledků v rámci národního hodnocení</w:t>
            </w:r>
            <w:r w:rsidR="00DD1910" w:rsidRPr="00E837A7">
              <w:t>.</w:t>
            </w:r>
            <w:r w:rsidR="001A4023" w:rsidRPr="00E837A7">
              <w:t xml:space="preserve"> Současně ale byla druhá a třetí oblast zaměřena výlučně publikačně a většina výsledků byly ve srovnání se zahraničním bibliometrické hodnocena jako podprůměrná. </w:t>
            </w:r>
            <w:r w:rsidR="007B0A5D" w:rsidRPr="00E837A7">
              <w:t>V</w:t>
            </w:r>
            <w:r w:rsidR="001A4023" w:rsidRPr="00E837A7">
              <w:t>e druhé a třetí oblasti nebyly plánované výsledky splněny, ale zatímco ve druhé oblasti byl výzkum ukončen a probíhá recenzní řízení, ve třetí oblasti výzkum ukončen nebyl, což částečně ovlivnilo u plnění jejích cílů</w:t>
            </w:r>
            <w:r w:rsidR="00E837A7">
              <w:t xml:space="preserve"> – přitom s</w:t>
            </w:r>
            <w:r w:rsidR="001A4023" w:rsidRPr="00E837A7">
              <w:t>polečenskou relevanci u neuplatněných výsledků nelze hodnotit.</w:t>
            </w:r>
            <w:r w:rsidR="00E837A7">
              <w:t xml:space="preserve"> Současně je slabou stránkou plnění koncepce jen velmi stručná a obecně popsaná spolupráce s uživateli výsledků, která je nedílnou součástí hodnocení společenské relevance.</w:t>
            </w:r>
          </w:p>
          <w:p w14:paraId="6514A538" w14:textId="4732734D" w:rsidR="0030516F" w:rsidRPr="00E837A7" w:rsidRDefault="00A56EBB" w:rsidP="0047637D">
            <w:pPr>
              <w:pStyle w:val="Zkladntext"/>
              <w:spacing w:before="60" w:line="276" w:lineRule="auto"/>
              <w:jc w:val="both"/>
            </w:pPr>
            <w:r w:rsidRPr="00E837A7">
              <w:t>Ke společenské relevanci výzkumu VO částečně přispív</w:t>
            </w:r>
            <w:r w:rsidR="001A4023" w:rsidRPr="00E837A7">
              <w:t>ají další aktivity NFA</w:t>
            </w:r>
            <w:r w:rsidR="00E837A7">
              <w:t xml:space="preserve"> zejm. v mezinárodní spolupráci (např. </w:t>
            </w:r>
            <w:r w:rsidR="00E837A7" w:rsidRPr="00004B4B">
              <w:rPr>
                <w:color w:val="000000"/>
              </w:rPr>
              <w:t>repatriace a péče o globální filmové dědictví</w:t>
            </w:r>
            <w:r w:rsidR="00E837A7">
              <w:rPr>
                <w:color w:val="000000"/>
              </w:rPr>
              <w:t>)</w:t>
            </w:r>
            <w:r w:rsidR="001A4023" w:rsidRPr="00E837A7">
              <w:t xml:space="preserve">, ale vzhledem k jejich obecnému popisu nelze přínos zejm. v oblasti </w:t>
            </w:r>
            <w:r w:rsidRPr="00E837A7">
              <w:t>transfer</w:t>
            </w:r>
            <w:r w:rsidR="001A4023" w:rsidRPr="00E837A7">
              <w:t>u</w:t>
            </w:r>
            <w:r w:rsidRPr="00E837A7">
              <w:t xml:space="preserve"> znalostí </w:t>
            </w:r>
            <w:r w:rsidR="00E837A7">
              <w:t>objektivně z</w:t>
            </w:r>
            <w:r w:rsidR="001A4023" w:rsidRPr="00E837A7">
              <w:t>hodnotit.</w:t>
            </w:r>
            <w:r w:rsidR="00E837A7">
              <w:t xml:space="preserve"> Naproti tomu je v oblasti popularizace je NFA značně aktivní a udržuje si svůj vysoký standard</w:t>
            </w:r>
            <w:r w:rsidR="0047637D">
              <w:t>.</w:t>
            </w:r>
          </w:p>
        </w:tc>
      </w:tr>
    </w:tbl>
    <w:p w14:paraId="3131E751" w14:textId="77777777" w:rsidR="00AA77B2" w:rsidRPr="00E3712D" w:rsidRDefault="00AA77B2" w:rsidP="00E3712D">
      <w:pPr>
        <w:spacing w:before="60" w:line="276" w:lineRule="auto"/>
        <w:ind w:left="425" w:hanging="426"/>
        <w:jc w:val="both"/>
        <w:rPr>
          <w:sz w:val="24"/>
          <w:szCs w:val="24"/>
        </w:rPr>
      </w:pPr>
    </w:p>
    <w:p w14:paraId="3C704761" w14:textId="5433276B" w:rsidR="00574211" w:rsidRPr="00EF04EC" w:rsidRDefault="00EF04EC" w:rsidP="00B634F8">
      <w:pPr>
        <w:keepNext/>
        <w:spacing w:before="60" w:line="276" w:lineRule="auto"/>
        <w:ind w:left="284" w:hanging="284"/>
        <w:jc w:val="both"/>
        <w:rPr>
          <w:b/>
          <w:sz w:val="26"/>
          <w:szCs w:val="26"/>
          <w:u w:val="single"/>
        </w:rPr>
      </w:pPr>
      <w:r w:rsidRPr="00EF04EC">
        <w:rPr>
          <w:b/>
          <w:sz w:val="26"/>
          <w:szCs w:val="26"/>
          <w:u w:val="single"/>
        </w:rPr>
        <w:t>6</w:t>
      </w:r>
      <w:r w:rsidR="00574211" w:rsidRPr="00EF04EC">
        <w:rPr>
          <w:b/>
          <w:sz w:val="26"/>
          <w:szCs w:val="26"/>
          <w:u w:val="single"/>
        </w:rPr>
        <w:t>.</w:t>
      </w:r>
      <w:r w:rsidR="00574211" w:rsidRPr="00EF04EC">
        <w:rPr>
          <w:b/>
          <w:sz w:val="26"/>
          <w:szCs w:val="26"/>
          <w:u w:val="single"/>
        </w:rPr>
        <w:tab/>
        <w:t xml:space="preserve">Souhrnné zhodnocení </w:t>
      </w:r>
      <w:r w:rsidR="0078005A" w:rsidRPr="00EF04EC">
        <w:rPr>
          <w:b/>
          <w:sz w:val="26"/>
          <w:szCs w:val="26"/>
          <w:u w:val="single"/>
        </w:rPr>
        <w:t>plnění koncepce</w:t>
      </w:r>
      <w:r w:rsidR="00574211" w:rsidRPr="00EF04EC">
        <w:rPr>
          <w:b/>
          <w:sz w:val="26"/>
          <w:szCs w:val="26"/>
          <w:u w:val="single"/>
        </w:rPr>
        <w:t xml:space="preserve"> </w:t>
      </w:r>
      <w:r>
        <w:rPr>
          <w:b/>
          <w:sz w:val="26"/>
          <w:szCs w:val="26"/>
          <w:u w:val="single"/>
        </w:rPr>
        <w:t>na léta 2019 až 202</w:t>
      </w:r>
      <w:r w:rsidR="00B32A35">
        <w:rPr>
          <w:b/>
          <w:sz w:val="26"/>
          <w:szCs w:val="26"/>
          <w:u w:val="single"/>
        </w:rPr>
        <w:t>3</w:t>
      </w:r>
    </w:p>
    <w:p w14:paraId="3A6F3A97" w14:textId="65D4C39D" w:rsidR="003D503B" w:rsidRPr="006C619F" w:rsidRDefault="004E79D7" w:rsidP="0078005A">
      <w:pPr>
        <w:spacing w:before="60" w:line="276" w:lineRule="auto"/>
        <w:ind w:left="360" w:hanging="10"/>
        <w:jc w:val="both"/>
      </w:pPr>
      <w:r w:rsidRPr="006C619F">
        <w:t>Hodnotící stupnice pro hodnocení plnění koncepce (hodnotí se plnění koncepce, tj. u průměrn</w:t>
      </w:r>
      <w:r w:rsidR="003A5752" w:rsidRPr="006C619F">
        <w:t>é</w:t>
      </w:r>
      <w:r w:rsidRPr="006C619F">
        <w:t xml:space="preserve"> koncepce hodnocen</w:t>
      </w:r>
      <w:r w:rsidR="00C765A5" w:rsidRPr="006C619F">
        <w:t>é</w:t>
      </w:r>
      <w:r w:rsidRPr="006C619F">
        <w:t xml:space="preserve"> při vstupním hodnocení stupněm C může </w:t>
      </w:r>
      <w:r w:rsidR="003A5752" w:rsidRPr="006C619F">
        <w:t>být</w:t>
      </w:r>
      <w:r w:rsidRPr="006C619F">
        <w:t xml:space="preserve"> plnění hodnoceno B a naopak</w:t>
      </w:r>
      <w:r w:rsidR="003D503B" w:rsidRPr="006C619F">
        <w:t>)</w:t>
      </w:r>
      <w:r w:rsidRPr="006C619F">
        <w:t>.</w:t>
      </w:r>
      <w:r w:rsidR="003621EB" w:rsidRPr="006C619F">
        <w:t xml:space="preserve"> </w:t>
      </w:r>
    </w:p>
    <w:p w14:paraId="100F77A7" w14:textId="0E97C95F" w:rsidR="0030242B" w:rsidRPr="006C619F" w:rsidRDefault="0030242B" w:rsidP="009140AB">
      <w:pPr>
        <w:spacing w:line="276" w:lineRule="auto"/>
        <w:ind w:left="851" w:hanging="499"/>
        <w:jc w:val="both"/>
      </w:pPr>
      <w:r w:rsidRPr="006C619F">
        <w:rPr>
          <w:b/>
        </w:rPr>
        <w:t>A</w:t>
      </w:r>
      <w:r w:rsidRPr="006C619F">
        <w:t xml:space="preserve"> – </w:t>
      </w:r>
      <w:r w:rsidRPr="006C619F">
        <w:rPr>
          <w:b/>
        </w:rPr>
        <w:t>vynikající</w:t>
      </w:r>
      <w:r w:rsidRPr="006C619F">
        <w:t xml:space="preserve"> </w:t>
      </w:r>
      <w:r w:rsidRPr="006C619F">
        <w:rPr>
          <w:b/>
        </w:rPr>
        <w:t>plnění koncepce</w:t>
      </w:r>
      <w:r w:rsidR="00D4472E" w:rsidRPr="006C619F">
        <w:rPr>
          <w:b/>
        </w:rPr>
        <w:t>:</w:t>
      </w:r>
      <w:r w:rsidRPr="006C619F">
        <w:t xml:space="preserve"> plánované výsledky byly </w:t>
      </w:r>
      <w:r w:rsidR="00483ECB">
        <w:t xml:space="preserve">splněny nebo </w:t>
      </w:r>
      <w:r w:rsidRPr="006C619F">
        <w:t xml:space="preserve">překročeny, bez výhrad </w:t>
      </w:r>
      <w:r w:rsidR="00F93D3D" w:rsidRPr="006C619F">
        <w:t xml:space="preserve">včetně odborných </w:t>
      </w:r>
      <w:r w:rsidRPr="006C619F">
        <w:t>k plnění koncepce</w:t>
      </w:r>
      <w:r w:rsidR="00D4472E" w:rsidRPr="006C619F">
        <w:t xml:space="preserve"> a jejích cílů </w:t>
      </w:r>
      <w:r w:rsidR="00612A2D" w:rsidRPr="006C619F">
        <w:t xml:space="preserve">a </w:t>
      </w:r>
      <w:r w:rsidR="00D4472E" w:rsidRPr="006C619F">
        <w:t>provedený</w:t>
      </w:r>
      <w:r w:rsidR="00612A2D" w:rsidRPr="006C619F">
        <w:t>m</w:t>
      </w:r>
      <w:r w:rsidR="00D4472E" w:rsidRPr="006C619F">
        <w:t xml:space="preserve"> změn</w:t>
      </w:r>
      <w:r w:rsidR="00612A2D" w:rsidRPr="006C619F">
        <w:t>ám</w:t>
      </w:r>
      <w:r w:rsidRPr="006C619F">
        <w:t xml:space="preserve">, VO reagovala na vstupní hodnocení a </w:t>
      </w:r>
      <w:r w:rsidR="000A2EBE" w:rsidRPr="006C619F">
        <w:t xml:space="preserve">zejm. </w:t>
      </w:r>
      <w:r w:rsidRPr="006C619F">
        <w:t>u slabších stránek dosáhla výrazného pokroku</w:t>
      </w:r>
    </w:p>
    <w:p w14:paraId="3C6DFE5C" w14:textId="410FA572" w:rsidR="0030242B" w:rsidRPr="006C619F" w:rsidRDefault="0030242B" w:rsidP="009140A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00D4472E" w:rsidRPr="006C619F">
        <w:rPr>
          <w:b/>
        </w:rPr>
        <w:t>:</w:t>
      </w:r>
      <w:r w:rsidRPr="006C619F">
        <w:t xml:space="preserve"> plánované cíle a výsledky byly splněny</w:t>
      </w:r>
      <w:r w:rsidR="00E3712D" w:rsidRPr="006C619F">
        <w:t xml:space="preserve"> nebo jejich neplnění bylo způsobeno důvody, které VO nemohla ovlivnit </w:t>
      </w:r>
      <w:r w:rsidR="00B32A35">
        <w:t xml:space="preserve">a </w:t>
      </w:r>
      <w:r w:rsidR="00E3712D" w:rsidRPr="006C619F">
        <w:t xml:space="preserve">současně </w:t>
      </w:r>
      <w:r w:rsidR="007D59F5">
        <w:t>to</w:t>
      </w:r>
      <w:r w:rsidR="007D59F5" w:rsidRPr="006C619F">
        <w:t xml:space="preserve"> </w:t>
      </w:r>
      <w:r w:rsidR="00E3712D" w:rsidRPr="006C619F">
        <w:t>neovlivnilo plnění cílů koncepce</w:t>
      </w:r>
      <w:r w:rsidRPr="006C619F">
        <w:t xml:space="preserve">, bez </w:t>
      </w:r>
      <w:r w:rsidR="007D59F5">
        <w:t xml:space="preserve">závažných </w:t>
      </w:r>
      <w:r w:rsidRPr="006C619F">
        <w:t xml:space="preserve">výhrad </w:t>
      </w:r>
      <w:r w:rsidR="00F93D3D" w:rsidRPr="006C619F">
        <w:t xml:space="preserve">včetně odborných </w:t>
      </w:r>
      <w:r w:rsidRPr="006C619F">
        <w:t>k plnění koncepce</w:t>
      </w:r>
      <w:r w:rsidR="00612A2D" w:rsidRPr="006C619F">
        <w:t xml:space="preserve"> a jejích cílů a provedeným změnám</w:t>
      </w:r>
      <w:r w:rsidRPr="006C619F">
        <w:t xml:space="preserve">, VO reagovala na vstupní hodnocení a u slabších stránek dosáhla </w:t>
      </w:r>
      <w:r w:rsidR="00E3712D" w:rsidRPr="006C619F">
        <w:t>pokroku</w:t>
      </w:r>
    </w:p>
    <w:p w14:paraId="62C3EE34" w14:textId="6C882467" w:rsidR="0030242B" w:rsidRPr="006C619F" w:rsidRDefault="0030242B" w:rsidP="009140A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004B4D77" w:rsidRPr="006C619F">
        <w:rPr>
          <w:b/>
        </w:rPr>
        <w:t>:</w:t>
      </w:r>
      <w:r w:rsidRPr="006C619F">
        <w:t xml:space="preserve"> plánované výsledky byly většinou splněny a nesplněné </w:t>
      </w:r>
      <w:r w:rsidR="00F516E9" w:rsidRPr="006C619F">
        <w:t xml:space="preserve">jsou </w:t>
      </w:r>
      <w:r w:rsidRPr="006C619F">
        <w:t xml:space="preserve">věcné odůvodněny, </w:t>
      </w:r>
      <w:r w:rsidR="00E3712D" w:rsidRPr="006C619F">
        <w:t xml:space="preserve">nebo </w:t>
      </w:r>
      <w:r w:rsidRPr="006C619F">
        <w:t xml:space="preserve">jsou </w:t>
      </w:r>
      <w:r w:rsidR="00A42AC7" w:rsidRPr="006C619F">
        <w:t xml:space="preserve">dílčí </w:t>
      </w:r>
      <w:r w:rsidRPr="006C619F">
        <w:t xml:space="preserve">výhrady </w:t>
      </w:r>
      <w:r w:rsidR="00F93D3D" w:rsidRPr="006C619F">
        <w:t xml:space="preserve">včetně odborných </w:t>
      </w:r>
      <w:r w:rsidRPr="006C619F">
        <w:t xml:space="preserve">k plnění koncepce </w:t>
      </w:r>
      <w:r w:rsidR="00D4472E" w:rsidRPr="006C619F">
        <w:t xml:space="preserve">a jejích cílů </w:t>
      </w:r>
      <w:r w:rsidR="00612A2D" w:rsidRPr="006C619F">
        <w:t>a</w:t>
      </w:r>
      <w:r w:rsidR="00D4472E" w:rsidRPr="006C619F">
        <w:t xml:space="preserve"> provedený</w:t>
      </w:r>
      <w:r w:rsidR="00612A2D" w:rsidRPr="006C619F">
        <w:t>m</w:t>
      </w:r>
      <w:r w:rsidR="00D4472E" w:rsidRPr="006C619F">
        <w:t xml:space="preserve"> změn</w:t>
      </w:r>
      <w:r w:rsidR="00612A2D" w:rsidRPr="006C619F">
        <w:t>ám</w:t>
      </w:r>
      <w:r w:rsidRPr="006C619F">
        <w:t xml:space="preserve">, </w:t>
      </w:r>
      <w:r w:rsidR="00E3712D" w:rsidRPr="006C619F">
        <w:t xml:space="preserve">nebo </w:t>
      </w:r>
      <w:r w:rsidRPr="006C619F">
        <w:t xml:space="preserve">VO </w:t>
      </w:r>
      <w:r w:rsidR="007C51F3" w:rsidRPr="006C619F">
        <w:t>jen omezeně reagovala</w:t>
      </w:r>
      <w:r w:rsidRPr="006C619F">
        <w:t xml:space="preserve"> na vstupní hodnocení</w:t>
      </w:r>
      <w:r w:rsidR="005F77C5" w:rsidRPr="006C619F">
        <w:t xml:space="preserve"> a u slabších stránek dosáhla alespoň částečného pokroku</w:t>
      </w:r>
    </w:p>
    <w:p w14:paraId="1196387B" w14:textId="016B725D" w:rsidR="0030242B" w:rsidRPr="006C619F" w:rsidRDefault="0030242B" w:rsidP="009140AB">
      <w:pPr>
        <w:spacing w:line="276" w:lineRule="auto"/>
        <w:ind w:left="851" w:hanging="499"/>
        <w:jc w:val="both"/>
      </w:pPr>
      <w:r w:rsidRPr="006C619F">
        <w:rPr>
          <w:b/>
        </w:rPr>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w:t>
      </w:r>
      <w:r w:rsidR="005F77C5" w:rsidRPr="006C619F">
        <w:t xml:space="preserve">, </w:t>
      </w:r>
      <w:r w:rsidR="000C32BA" w:rsidRPr="006C619F">
        <w:t>nebo</w:t>
      </w:r>
      <w:r w:rsidRPr="006C619F">
        <w:t xml:space="preserve"> k odůvodnění nesplněn</w:t>
      </w:r>
      <w:r w:rsidR="007C51F3" w:rsidRPr="006C619F">
        <w:t>ých</w:t>
      </w:r>
      <w:r w:rsidRPr="006C619F">
        <w:t xml:space="preserve"> cílů </w:t>
      </w:r>
      <w:r w:rsidR="005F77C5" w:rsidRPr="006C619F">
        <w:t xml:space="preserve">koncepce </w:t>
      </w:r>
      <w:r w:rsidRPr="006C619F">
        <w:t xml:space="preserve">nebo výsledků jsou </w:t>
      </w:r>
      <w:r w:rsidR="005F77C5" w:rsidRPr="006C619F">
        <w:t xml:space="preserve">závažnější </w:t>
      </w:r>
      <w:r w:rsidRPr="006C619F">
        <w:t>výhrady</w:t>
      </w:r>
      <w:r w:rsidR="007C51F3" w:rsidRPr="006C619F">
        <w:t xml:space="preserve">, </w:t>
      </w:r>
      <w:r w:rsidR="005F77C5" w:rsidRPr="006C619F">
        <w:t xml:space="preserve">nebo </w:t>
      </w:r>
      <w:r w:rsidRPr="006C619F">
        <w:t xml:space="preserve">VO </w:t>
      </w:r>
      <w:r w:rsidR="00E3712D" w:rsidRPr="006C619F">
        <w:t xml:space="preserve">velmi omezeně </w:t>
      </w:r>
      <w:r w:rsidRPr="006C619F">
        <w:t>reagovala na vstupní hodnocení</w:t>
      </w:r>
      <w:r w:rsidR="00E3712D" w:rsidRPr="006C619F">
        <w:t xml:space="preserve"> a u slabších stránek nedosáhla </w:t>
      </w:r>
      <w:r w:rsidR="005F77C5" w:rsidRPr="006C619F">
        <w:t>prakticky žádného</w:t>
      </w:r>
      <w:r w:rsidR="00E3712D" w:rsidRPr="006C619F">
        <w:t xml:space="preserve"> pokroku</w:t>
      </w:r>
    </w:p>
    <w:p w14:paraId="4B017643" w14:textId="7378017A" w:rsidR="0030242B" w:rsidRPr="006C619F" w:rsidRDefault="007C51F3" w:rsidP="009140AB">
      <w:pPr>
        <w:spacing w:line="276" w:lineRule="auto"/>
        <w:ind w:left="851" w:hanging="499"/>
        <w:jc w:val="both"/>
      </w:pPr>
      <w:r w:rsidRPr="006C619F">
        <w:rPr>
          <w:b/>
        </w:rPr>
        <w:t>E – neplnění koncepce</w:t>
      </w:r>
      <w:r w:rsidR="004B4D77" w:rsidRPr="006C619F">
        <w:rPr>
          <w:b/>
        </w:rPr>
        <w:t>:</w:t>
      </w:r>
      <w:r w:rsidR="00D4472E" w:rsidRPr="006C619F">
        <w:rPr>
          <w:b/>
        </w:rPr>
        <w:t xml:space="preserve"> </w:t>
      </w:r>
      <w:r w:rsidR="004B4D77" w:rsidRPr="006C619F">
        <w:t xml:space="preserve">plánované výsledky nebyly </w:t>
      </w:r>
      <w:r w:rsidR="005F77C5" w:rsidRPr="006C619F">
        <w:t xml:space="preserve">ve větší míře </w:t>
      </w:r>
      <w:r w:rsidR="004B4D77" w:rsidRPr="006C619F">
        <w:t>splněny</w:t>
      </w:r>
      <w:r w:rsidR="005F77C5" w:rsidRPr="006C619F">
        <w:t>,</w:t>
      </w:r>
      <w:r w:rsidR="000C32BA" w:rsidRPr="006C619F">
        <w:t xml:space="preserve"> nebo</w:t>
      </w:r>
      <w:r w:rsidR="004B4D77" w:rsidRPr="006C619F">
        <w:t xml:space="preserve"> k odůvodnění nesplněných cílů a/nebo výsledků jsou </w:t>
      </w:r>
      <w:r w:rsidR="00612A2D" w:rsidRPr="006C619F">
        <w:t xml:space="preserve">vážné </w:t>
      </w:r>
      <w:r w:rsidR="004B4D77" w:rsidRPr="006C619F">
        <w:t xml:space="preserve">výhrady, </w:t>
      </w:r>
      <w:r w:rsidR="005F77C5" w:rsidRPr="006C619F">
        <w:t>nebo</w:t>
      </w:r>
      <w:r w:rsidR="004B4D77" w:rsidRPr="006C619F">
        <w:t xml:space="preserve"> jsou i další </w:t>
      </w:r>
      <w:r w:rsidR="00612A2D" w:rsidRPr="006C619F">
        <w:t xml:space="preserve">vážné </w:t>
      </w:r>
      <w:r w:rsidR="004B4D77" w:rsidRPr="006C619F">
        <w:t xml:space="preserve">výhrady k plnění koncepce, VO </w:t>
      </w:r>
      <w:r w:rsidR="005F77C5" w:rsidRPr="006C619F">
        <w:t xml:space="preserve">téměř </w:t>
      </w:r>
      <w:r w:rsidR="004B4D77" w:rsidRPr="006C619F">
        <w:t xml:space="preserve">vůbec nereagovala na vstupní hodnocení </w:t>
      </w:r>
      <w:r w:rsidR="00FF1A98">
        <w:t xml:space="preserve">a/ </w:t>
      </w:r>
      <w:r w:rsidR="005F77C5" w:rsidRPr="006C619F">
        <w:t>nebo došlo k výraznému zhoršení</w:t>
      </w:r>
    </w:p>
    <w:p w14:paraId="38005AB1" w14:textId="77777777" w:rsidR="009140AB" w:rsidRPr="007C51F3" w:rsidRDefault="009140AB" w:rsidP="007C51F3">
      <w:pPr>
        <w:spacing w:before="60" w:line="276" w:lineRule="auto"/>
        <w:ind w:left="851" w:hanging="501"/>
        <w:jc w:val="both"/>
        <w:rPr>
          <w:b/>
          <w:sz w:val="22"/>
          <w:szCs w:val="22"/>
        </w:rPr>
      </w:pPr>
    </w:p>
    <w:p w14:paraId="5113FCF2" w14:textId="77777777" w:rsidR="005F77C5" w:rsidRPr="00612A2D" w:rsidRDefault="005F77C5" w:rsidP="005F77C5">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lastRenderedPageBreak/>
        <w:t>Usnesení RMKPV</w:t>
      </w:r>
      <w:r w:rsidRPr="00916F1E">
        <w:rPr>
          <w:rStyle w:val="Znakapoznpodarou"/>
          <w:sz w:val="24"/>
          <w:szCs w:val="24"/>
        </w:rPr>
        <w:footnoteReference w:id="6"/>
      </w:r>
    </w:p>
    <w:p w14:paraId="06DBA350" w14:textId="76813BB4" w:rsidR="005F77C5" w:rsidRDefault="005F77C5" w:rsidP="005F77C5">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odborného </w:t>
      </w:r>
      <w:r>
        <w:rPr>
          <w:b/>
          <w:sz w:val="24"/>
          <w:szCs w:val="24"/>
        </w:rPr>
        <w:t>zhodnocení</w:t>
      </w:r>
      <w:r w:rsidRPr="00F30086">
        <w:rPr>
          <w:b/>
          <w:sz w:val="24"/>
          <w:szCs w:val="24"/>
        </w:rPr>
        <w:t xml:space="preserve"> </w:t>
      </w:r>
      <w:r>
        <w:rPr>
          <w:b/>
          <w:sz w:val="24"/>
          <w:szCs w:val="24"/>
        </w:rPr>
        <w:t>Závěrečné zprávy o</w:t>
      </w:r>
      <w:r w:rsidRPr="00C765A5">
        <w:rPr>
          <w:b/>
          <w:sz w:val="24"/>
          <w:szCs w:val="24"/>
        </w:rPr>
        <w:t xml:space="preserve"> plnění dlouhodobé koncepce rozvoje výzkumné organizace na léta 2019 až 2023</w:t>
      </w:r>
      <w:r w:rsidRPr="008E5417">
        <w:rPr>
          <w:b/>
          <w:sz w:val="24"/>
          <w:szCs w:val="24"/>
        </w:rPr>
        <w:t xml:space="preserve"> a jejího projednání schvaluje plnění koncepce </w:t>
      </w:r>
      <w:r>
        <w:rPr>
          <w:b/>
          <w:sz w:val="24"/>
          <w:szCs w:val="24"/>
        </w:rPr>
        <w:t xml:space="preserve">za období 2019–2023 </w:t>
      </w:r>
      <w:r w:rsidRPr="008E5417">
        <w:rPr>
          <w:b/>
          <w:sz w:val="24"/>
          <w:szCs w:val="24"/>
        </w:rPr>
        <w:t>a hodnotí ho stupněm</w:t>
      </w:r>
      <w:r>
        <w:rPr>
          <w:b/>
          <w:sz w:val="24"/>
          <w:szCs w:val="24"/>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44F7BFD0"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314EDE9" w14:textId="19FCD16C" w:rsidR="005F77C5" w:rsidRPr="0001252B" w:rsidRDefault="00E837A7" w:rsidP="002C26EA">
            <w:pPr>
              <w:pStyle w:val="Zkladntext"/>
              <w:spacing w:before="60" w:line="276" w:lineRule="auto"/>
              <w:jc w:val="center"/>
              <w:rPr>
                <w:b/>
                <w:sz w:val="28"/>
                <w:szCs w:val="28"/>
              </w:rPr>
            </w:pPr>
            <w:r>
              <w:rPr>
                <w:b/>
                <w:sz w:val="28"/>
                <w:szCs w:val="28"/>
              </w:rPr>
              <w:t>C</w:t>
            </w:r>
          </w:p>
        </w:tc>
      </w:tr>
      <w:tr w:rsidR="005F77C5" w:rsidRPr="00F51386" w14:paraId="17355ECE"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F8662EE" w14:textId="0832CFAA" w:rsidR="005F77C5" w:rsidRPr="0047637D" w:rsidRDefault="005F77C5" w:rsidP="0047637D">
            <w:pPr>
              <w:pStyle w:val="Zkladntext"/>
              <w:spacing w:before="60" w:line="276" w:lineRule="auto"/>
              <w:jc w:val="both"/>
              <w:rPr>
                <w:b/>
                <w:u w:val="single"/>
              </w:rPr>
            </w:pPr>
            <w:r w:rsidRPr="0047637D">
              <w:rPr>
                <w:b/>
                <w:u w:val="single"/>
              </w:rPr>
              <w:t>Odůvodnění</w:t>
            </w:r>
          </w:p>
          <w:p w14:paraId="490CB970" w14:textId="534CDD2E" w:rsidR="0047637D" w:rsidRPr="0047637D" w:rsidRDefault="00297C89" w:rsidP="0047637D">
            <w:pPr>
              <w:pStyle w:val="Zkladntext"/>
              <w:spacing w:before="60" w:line="276" w:lineRule="auto"/>
              <w:jc w:val="both"/>
              <w:rPr>
                <w:b/>
              </w:rPr>
            </w:pPr>
            <w:r w:rsidRPr="0047637D">
              <w:rPr>
                <w:b/>
              </w:rPr>
              <w:t>Cíle koncepce a misi VO v letech 2019-2023 celkově splnila spíše průměrně, mezi silné stánky VO patř</w:t>
            </w:r>
            <w:r w:rsidR="0047637D" w:rsidRPr="0047637D">
              <w:rPr>
                <w:b/>
              </w:rPr>
              <w:t>ilo</w:t>
            </w:r>
            <w:r w:rsidRPr="0047637D">
              <w:rPr>
                <w:b/>
              </w:rPr>
              <w:t xml:space="preserve"> </w:t>
            </w:r>
            <w:r w:rsidR="0047637D" w:rsidRPr="0047637D">
              <w:rPr>
                <w:b/>
              </w:rPr>
              <w:t xml:space="preserve">zejm. </w:t>
            </w:r>
            <w:r w:rsidR="00E837A7" w:rsidRPr="0047637D">
              <w:rPr>
                <w:b/>
              </w:rPr>
              <w:t xml:space="preserve">plnění cílů koncepce </w:t>
            </w:r>
            <w:r w:rsidR="0047637D" w:rsidRPr="0047637D">
              <w:rPr>
                <w:b/>
              </w:rPr>
              <w:t xml:space="preserve">a výsledků </w:t>
            </w:r>
            <w:r w:rsidR="00E837A7" w:rsidRPr="0047637D">
              <w:rPr>
                <w:b/>
              </w:rPr>
              <w:t>v první a převážně i ve druhé oblasti</w:t>
            </w:r>
            <w:r w:rsidR="0047637D" w:rsidRPr="0047637D">
              <w:rPr>
                <w:b/>
              </w:rPr>
              <w:t>;</w:t>
            </w:r>
            <w:r w:rsidR="00E837A7" w:rsidRPr="0047637D">
              <w:rPr>
                <w:b/>
              </w:rPr>
              <w:t xml:space="preserve"> příspěvek k naplňování strategických dokumentů</w:t>
            </w:r>
            <w:r w:rsidR="0047637D" w:rsidRPr="0047637D">
              <w:rPr>
                <w:b/>
              </w:rPr>
              <w:t>;</w:t>
            </w:r>
            <w:r w:rsidR="00E837A7" w:rsidRPr="0047637D">
              <w:rPr>
                <w:b/>
              </w:rPr>
              <w:t xml:space="preserve"> mezinárodní i národní spolupráce na projektech</w:t>
            </w:r>
            <w:r w:rsidR="0047637D" w:rsidRPr="0047637D">
              <w:rPr>
                <w:b/>
              </w:rPr>
              <w:t>;</w:t>
            </w:r>
            <w:r w:rsidR="00E837A7" w:rsidRPr="0047637D">
              <w:rPr>
                <w:b/>
              </w:rPr>
              <w:t xml:space="preserve"> popularizace, lidské zdroje a další specifické aktivity VO</w:t>
            </w:r>
            <w:r w:rsidR="0047637D" w:rsidRPr="0047637D">
              <w:rPr>
                <w:b/>
              </w:rPr>
              <w:t>; stále relativně vysoká schopnost získat další zdroje na rozvoj výzkumu a současně čerpání a použití IP DKRVO.</w:t>
            </w:r>
          </w:p>
          <w:p w14:paraId="118E3289" w14:textId="08A57DEE" w:rsidR="00ED29A4" w:rsidRPr="0047637D" w:rsidRDefault="00E837A7" w:rsidP="0047637D">
            <w:pPr>
              <w:pStyle w:val="Zkladntext"/>
              <w:spacing w:before="60" w:line="276" w:lineRule="auto"/>
              <w:jc w:val="both"/>
            </w:pPr>
            <w:r w:rsidRPr="0047637D">
              <w:rPr>
                <w:b/>
              </w:rPr>
              <w:t>Jako slab</w:t>
            </w:r>
            <w:r w:rsidR="0047637D" w:rsidRPr="0047637D">
              <w:rPr>
                <w:b/>
              </w:rPr>
              <w:t>é</w:t>
            </w:r>
            <w:r w:rsidRPr="0047637D">
              <w:rPr>
                <w:b/>
              </w:rPr>
              <w:t xml:space="preserve"> stránk</w:t>
            </w:r>
            <w:r w:rsidR="0047637D" w:rsidRPr="0047637D">
              <w:rPr>
                <w:b/>
              </w:rPr>
              <w:t>y</w:t>
            </w:r>
            <w:r w:rsidRPr="0047637D">
              <w:rPr>
                <w:b/>
              </w:rPr>
              <w:t xml:space="preserve"> plnění koncepce je hodnoceno omezené plnění cílů ve třetí oblasti, kde byla splněna pouze třetina plánovaných výsledků</w:t>
            </w:r>
            <w:r w:rsidR="0047637D" w:rsidRPr="0047637D">
              <w:rPr>
                <w:b/>
              </w:rPr>
              <w:t>; d</w:t>
            </w:r>
            <w:r w:rsidRPr="0047637D">
              <w:rPr>
                <w:b/>
              </w:rPr>
              <w:t>ále ve druhé a třetí oblasti, kde NFA plánoval a uplatnil pouze publikační výsledky</w:t>
            </w:r>
            <w:r w:rsidR="0047637D" w:rsidRPr="0047637D">
              <w:rPr>
                <w:b/>
              </w:rPr>
              <w:t>, jako</w:t>
            </w:r>
            <w:r w:rsidRPr="0047637D">
              <w:rPr>
                <w:b/>
              </w:rPr>
              <w:t xml:space="preserve"> nadprůměrné lze označit jen menší </w:t>
            </w:r>
            <w:r w:rsidR="0047637D" w:rsidRPr="0047637D">
              <w:rPr>
                <w:b/>
              </w:rPr>
              <w:t xml:space="preserve">část </w:t>
            </w:r>
            <w:r w:rsidRPr="0047637D">
              <w:rPr>
                <w:b/>
              </w:rPr>
              <w:t>výsledků</w:t>
            </w:r>
            <w:r w:rsidR="0047637D" w:rsidRPr="0047637D">
              <w:rPr>
                <w:b/>
              </w:rPr>
              <w:t>; dále stručně a všeobecně popsaná spolupráce s uživateli výsledků</w:t>
            </w:r>
            <w:r w:rsidRPr="0047637D">
              <w:rPr>
                <w:b/>
              </w:rPr>
              <w:t>.</w:t>
            </w:r>
            <w:r w:rsidR="0047637D" w:rsidRPr="0047637D">
              <w:rPr>
                <w:b/>
              </w:rPr>
              <w:t xml:space="preserve"> </w:t>
            </w:r>
            <w:r w:rsidR="00297C89" w:rsidRPr="0047637D">
              <w:rPr>
                <w:b/>
              </w:rPr>
              <w:t xml:space="preserve">VO </w:t>
            </w:r>
            <w:r w:rsidR="0047637D" w:rsidRPr="0047637D">
              <w:rPr>
                <w:b/>
              </w:rPr>
              <w:t>částečně</w:t>
            </w:r>
            <w:r w:rsidR="000700A5" w:rsidRPr="0047637D">
              <w:rPr>
                <w:b/>
              </w:rPr>
              <w:t xml:space="preserve"> </w:t>
            </w:r>
            <w:r w:rsidR="00297C89" w:rsidRPr="0047637D">
              <w:rPr>
                <w:b/>
              </w:rPr>
              <w:t>reagovala na vstupní hodnocení</w:t>
            </w:r>
            <w:r w:rsidR="0047637D" w:rsidRPr="0047637D">
              <w:rPr>
                <w:b/>
              </w:rPr>
              <w:t xml:space="preserve"> a u některých </w:t>
            </w:r>
            <w:r w:rsidR="00297C89" w:rsidRPr="0047637D">
              <w:rPr>
                <w:b/>
              </w:rPr>
              <w:t>slabších stránek dosáhla alespoň částečného pokroku</w:t>
            </w:r>
            <w:r w:rsidR="0047637D" w:rsidRPr="0047637D">
              <w:rPr>
                <w:b/>
              </w:rPr>
              <w:t>,</w:t>
            </w:r>
            <w:r w:rsidR="00297C89" w:rsidRPr="0047637D">
              <w:rPr>
                <w:b/>
              </w:rPr>
              <w:t xml:space="preserve"> zejm. v</w:t>
            </w:r>
            <w:r w:rsidR="0047637D" w:rsidRPr="0047637D">
              <w:rPr>
                <w:b/>
              </w:rPr>
              <w:t> nárůstu kvality některých publikačních výsledků</w:t>
            </w:r>
            <w:r w:rsidR="00B8561D">
              <w:rPr>
                <w:b/>
              </w:rPr>
              <w:t>.</w:t>
            </w:r>
            <w:r w:rsidR="00297C89" w:rsidRPr="0047637D">
              <w:rPr>
                <w:b/>
              </w:rPr>
              <w:t xml:space="preserve"> Celkově je plnění koncepce za období 2019–2023 hodnoceno stupněm C – průměrné plnění koncepce.</w:t>
            </w:r>
          </w:p>
        </w:tc>
      </w:tr>
    </w:tbl>
    <w:p w14:paraId="7582BEAD" w14:textId="77777777" w:rsidR="005F77C5" w:rsidRDefault="005F77C5" w:rsidP="005F77C5">
      <w:pPr>
        <w:spacing w:before="60" w:line="276" w:lineRule="auto"/>
        <w:rPr>
          <w:sz w:val="24"/>
          <w:szCs w:val="24"/>
        </w:rPr>
      </w:pPr>
    </w:p>
    <w:p w14:paraId="57B3E16A" w14:textId="28F772EB" w:rsidR="00574211" w:rsidRPr="009140AB" w:rsidRDefault="009140AB" w:rsidP="009140AB">
      <w:pPr>
        <w:keepNext/>
        <w:spacing w:before="60" w:line="276" w:lineRule="auto"/>
        <w:ind w:left="284" w:hanging="284"/>
        <w:jc w:val="both"/>
        <w:rPr>
          <w:b/>
          <w:sz w:val="24"/>
          <w:szCs w:val="24"/>
          <w:u w:val="single"/>
        </w:rPr>
      </w:pPr>
      <w:r w:rsidRPr="009140AB">
        <w:rPr>
          <w:b/>
          <w:sz w:val="24"/>
          <w:szCs w:val="24"/>
          <w:u w:val="single"/>
        </w:rPr>
        <w:t>7</w:t>
      </w:r>
      <w:r w:rsidR="00574211" w:rsidRPr="009140AB">
        <w:rPr>
          <w:b/>
          <w:sz w:val="24"/>
          <w:szCs w:val="24"/>
          <w:u w:val="single"/>
        </w:rPr>
        <w:t>.</w:t>
      </w:r>
      <w:r w:rsidR="00574211" w:rsidRPr="009140AB">
        <w:rPr>
          <w:b/>
          <w:sz w:val="24"/>
          <w:szCs w:val="24"/>
          <w:u w:val="single"/>
        </w:rPr>
        <w:tab/>
        <w:t>Hlasování RMKPV</w:t>
      </w:r>
    </w:p>
    <w:p w14:paraId="2ADB7527" w14:textId="1E264C5B" w:rsidR="00574211" w:rsidRPr="00F51386" w:rsidRDefault="00574211" w:rsidP="00A319ED">
      <w:pPr>
        <w:pStyle w:val="Zkladntext2"/>
        <w:spacing w:before="60" w:line="276" w:lineRule="auto"/>
        <w:ind w:firstLine="76"/>
        <w:jc w:val="both"/>
        <w:rPr>
          <w:sz w:val="24"/>
          <w:szCs w:val="24"/>
        </w:rPr>
      </w:pPr>
      <w:r w:rsidRPr="00B01708">
        <w:rPr>
          <w:sz w:val="24"/>
          <w:szCs w:val="24"/>
        </w:rPr>
        <w:t xml:space="preserve">Z </w:t>
      </w:r>
      <w:r w:rsidR="00B01708" w:rsidRPr="00B01708">
        <w:rPr>
          <w:sz w:val="24"/>
          <w:szCs w:val="24"/>
        </w:rPr>
        <w:t>22</w:t>
      </w:r>
      <w:r w:rsidRPr="00B01708">
        <w:rPr>
          <w:sz w:val="24"/>
          <w:szCs w:val="24"/>
        </w:rPr>
        <w:t xml:space="preserve"> členů RMKPV bylo přítomno </w:t>
      </w:r>
      <w:r w:rsidR="00970EC0">
        <w:rPr>
          <w:sz w:val="24"/>
          <w:szCs w:val="24"/>
        </w:rPr>
        <w:t>20</w:t>
      </w:r>
      <w:r w:rsidRPr="00B01708">
        <w:rPr>
          <w:sz w:val="24"/>
          <w:szCs w:val="24"/>
        </w:rPr>
        <w:t>, pro</w:t>
      </w:r>
      <w:r w:rsidR="00FD43EF" w:rsidRPr="00B01708">
        <w:rPr>
          <w:sz w:val="24"/>
          <w:szCs w:val="24"/>
        </w:rPr>
        <w:t xml:space="preserve"> </w:t>
      </w:r>
      <w:r w:rsidR="00970EC0">
        <w:rPr>
          <w:sz w:val="24"/>
          <w:szCs w:val="24"/>
        </w:rPr>
        <w:t>20</w:t>
      </w:r>
      <w:r w:rsidRPr="00B01708">
        <w:rPr>
          <w:sz w:val="24"/>
          <w:szCs w:val="24"/>
        </w:rPr>
        <w:t xml:space="preserve">, proti </w:t>
      </w:r>
      <w:r w:rsidR="00970EC0">
        <w:rPr>
          <w:sz w:val="24"/>
          <w:szCs w:val="24"/>
        </w:rPr>
        <w:t>0</w:t>
      </w:r>
      <w:r w:rsidRPr="00B01708">
        <w:rPr>
          <w:sz w:val="24"/>
          <w:szCs w:val="24"/>
        </w:rPr>
        <w:t>, zdržel</w:t>
      </w:r>
      <w:r w:rsidR="00A81007" w:rsidRPr="00B01708">
        <w:rPr>
          <w:sz w:val="24"/>
          <w:szCs w:val="24"/>
        </w:rPr>
        <w:t>o</w:t>
      </w:r>
      <w:r w:rsidRPr="00B01708">
        <w:rPr>
          <w:sz w:val="24"/>
          <w:szCs w:val="24"/>
        </w:rPr>
        <w:t xml:space="preserve"> se hlasování </w:t>
      </w:r>
      <w:r w:rsidR="00970EC0">
        <w:rPr>
          <w:sz w:val="24"/>
          <w:szCs w:val="24"/>
        </w:rPr>
        <w:t>0</w:t>
      </w:r>
      <w:r w:rsidR="00FD43EF" w:rsidRPr="00B01708">
        <w:rPr>
          <w:sz w:val="24"/>
          <w:szCs w:val="24"/>
        </w:rPr>
        <w:t>.</w:t>
      </w:r>
    </w:p>
    <w:p w14:paraId="402A243F" w14:textId="77777777" w:rsidR="00574211" w:rsidRPr="00F51386" w:rsidRDefault="00574211" w:rsidP="00ED4B89">
      <w:pPr>
        <w:pStyle w:val="Zkladntext2"/>
        <w:spacing w:before="60" w:line="276" w:lineRule="auto"/>
        <w:ind w:left="0" w:firstLine="284"/>
        <w:jc w:val="both"/>
        <w:rPr>
          <w:sz w:val="24"/>
          <w:szCs w:val="24"/>
        </w:rPr>
      </w:pPr>
    </w:p>
    <w:p w14:paraId="60C06333" w14:textId="03BB16E7" w:rsidR="00574211" w:rsidRPr="00FF43D4" w:rsidRDefault="00574211" w:rsidP="006C619F">
      <w:pPr>
        <w:pStyle w:val="Zkladntext2"/>
        <w:keepNext/>
        <w:widowControl/>
        <w:spacing w:before="60" w:line="276" w:lineRule="auto"/>
        <w:jc w:val="both"/>
        <w:rPr>
          <w:sz w:val="24"/>
          <w:szCs w:val="24"/>
        </w:rPr>
      </w:pPr>
      <w:bookmarkStart w:id="4" w:name="_GoBack"/>
      <w:bookmarkEnd w:id="4"/>
      <w:r w:rsidRPr="00EF04EC">
        <w:rPr>
          <w:sz w:val="24"/>
          <w:szCs w:val="24"/>
        </w:rPr>
        <w:t xml:space="preserve">V Praze dne </w:t>
      </w:r>
      <w:r w:rsidR="00970EC0">
        <w:rPr>
          <w:sz w:val="24"/>
          <w:szCs w:val="24"/>
        </w:rPr>
        <w:t>8</w:t>
      </w:r>
      <w:r w:rsidR="00EF04EC" w:rsidRPr="00EF04EC">
        <w:rPr>
          <w:sz w:val="24"/>
          <w:szCs w:val="24"/>
        </w:rPr>
        <w:t xml:space="preserve">. dubna </w:t>
      </w:r>
      <w:r w:rsidRPr="00EF04EC">
        <w:rPr>
          <w:sz w:val="24"/>
          <w:szCs w:val="24"/>
        </w:rPr>
        <w:t>20</w:t>
      </w:r>
      <w:r w:rsidR="00FD43EF" w:rsidRPr="00EF04EC">
        <w:rPr>
          <w:sz w:val="24"/>
          <w:szCs w:val="24"/>
        </w:rPr>
        <w:t>2</w:t>
      </w:r>
      <w:r w:rsidR="00722FFC" w:rsidRPr="00EF04EC">
        <w:rPr>
          <w:sz w:val="24"/>
          <w:szCs w:val="24"/>
        </w:rPr>
        <w:t>4</w:t>
      </w:r>
    </w:p>
    <w:p w14:paraId="4FAA75D1" w14:textId="77777777" w:rsidR="00574211" w:rsidRPr="006C619F" w:rsidRDefault="00574211" w:rsidP="006C619F">
      <w:pPr>
        <w:pStyle w:val="Zkladntext"/>
        <w:keepNext/>
        <w:spacing w:before="60" w:line="276" w:lineRule="auto"/>
        <w:ind w:left="357" w:hanging="357"/>
      </w:pPr>
    </w:p>
    <w:p w14:paraId="31A034AB" w14:textId="36B6760E" w:rsidR="0057714D" w:rsidRDefault="0057714D" w:rsidP="0057714D">
      <w:pPr>
        <w:pStyle w:val="Zkladntext2"/>
        <w:spacing w:line="276" w:lineRule="auto"/>
        <w:ind w:left="4678" w:firstLine="0"/>
        <w:jc w:val="center"/>
        <w:rPr>
          <w:bCs/>
          <w:sz w:val="24"/>
          <w:szCs w:val="24"/>
        </w:rPr>
      </w:pPr>
      <w:r w:rsidRPr="00EF04EC">
        <w:rPr>
          <w:sz w:val="24"/>
          <w:szCs w:val="24"/>
        </w:rPr>
        <w:t xml:space="preserve">Schváleno na </w:t>
      </w:r>
      <w:r w:rsidR="00EF04EC" w:rsidRPr="00EF04EC">
        <w:rPr>
          <w:sz w:val="24"/>
          <w:szCs w:val="24"/>
        </w:rPr>
        <w:t>108</w:t>
      </w:r>
      <w:r w:rsidRPr="00EF04EC">
        <w:rPr>
          <w:sz w:val="24"/>
          <w:szCs w:val="24"/>
        </w:rPr>
        <w:t>. zasedání</w:t>
      </w:r>
      <w:r w:rsidRPr="00EF04EC">
        <w:rPr>
          <w:b/>
          <w:sz w:val="24"/>
          <w:szCs w:val="24"/>
        </w:rPr>
        <w:t xml:space="preserve"> </w:t>
      </w:r>
      <w:r w:rsidR="00EF04EC">
        <w:rPr>
          <w:bCs/>
          <w:sz w:val="24"/>
          <w:szCs w:val="24"/>
        </w:rPr>
        <w:t>RMKPV</w:t>
      </w:r>
    </w:p>
    <w:p w14:paraId="272A93E3" w14:textId="77777777" w:rsidR="006C619F" w:rsidRDefault="006C619F" w:rsidP="006C619F">
      <w:pPr>
        <w:pStyle w:val="Zkladntext2"/>
        <w:spacing w:line="276" w:lineRule="auto"/>
        <w:ind w:left="0" w:firstLine="0"/>
        <w:jc w:val="both"/>
        <w:rPr>
          <w:sz w:val="24"/>
          <w:szCs w:val="24"/>
        </w:rPr>
      </w:pPr>
    </w:p>
    <w:p w14:paraId="4876D7A7" w14:textId="7C6CFE4F" w:rsidR="00574211" w:rsidRPr="009140AB" w:rsidRDefault="009140AB" w:rsidP="006C619F">
      <w:pPr>
        <w:keepNext/>
        <w:spacing w:before="60" w:line="276" w:lineRule="auto"/>
        <w:ind w:left="284" w:hanging="284"/>
        <w:jc w:val="both"/>
        <w:rPr>
          <w:b/>
          <w:sz w:val="24"/>
          <w:szCs w:val="24"/>
          <w:u w:val="single"/>
        </w:rPr>
      </w:pPr>
      <w:r>
        <w:rPr>
          <w:b/>
          <w:sz w:val="24"/>
          <w:szCs w:val="24"/>
          <w:u w:val="single"/>
        </w:rPr>
        <w:t>Přílohy</w:t>
      </w:r>
    </w:p>
    <w:p w14:paraId="123BFEA8" w14:textId="13F66593"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 xml:space="preserve">Příloha č. 1 </w:t>
      </w:r>
      <w:r w:rsidR="0010416A" w:rsidRPr="009140AB">
        <w:rPr>
          <w:sz w:val="24"/>
          <w:szCs w:val="24"/>
        </w:rPr>
        <w:t>Protokolu – schválené</w:t>
      </w:r>
      <w:r w:rsidRPr="009140AB">
        <w:rPr>
          <w:sz w:val="24"/>
          <w:szCs w:val="24"/>
        </w:rPr>
        <w:t xml:space="preserve"> a neschválené výsledky </w:t>
      </w:r>
      <w:r w:rsidR="007C51F3" w:rsidRPr="009140AB">
        <w:rPr>
          <w:sz w:val="24"/>
          <w:szCs w:val="24"/>
        </w:rPr>
        <w:t>koncepce</w:t>
      </w:r>
      <w:r w:rsidRPr="009140AB">
        <w:rPr>
          <w:sz w:val="24"/>
          <w:szCs w:val="24"/>
        </w:rPr>
        <w:t xml:space="preserve"> za r. </w:t>
      </w:r>
      <w:r w:rsidR="008E5417" w:rsidRPr="009140AB">
        <w:rPr>
          <w:sz w:val="24"/>
          <w:szCs w:val="24"/>
        </w:rPr>
        <w:t>202</w:t>
      </w:r>
      <w:r w:rsidR="0010416A" w:rsidRPr="009140AB">
        <w:rPr>
          <w:sz w:val="24"/>
          <w:szCs w:val="24"/>
        </w:rPr>
        <w:t>3</w:t>
      </w:r>
      <w:r w:rsidRPr="009140AB">
        <w:rPr>
          <w:sz w:val="24"/>
          <w:szCs w:val="24"/>
        </w:rPr>
        <w:t xml:space="preserve"> (s barevným zvýrazněním neschválených výsledků)</w:t>
      </w:r>
    </w:p>
    <w:p w14:paraId="22A53678" w14:textId="4032C3E1"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2)</w:t>
      </w:r>
      <w:r w:rsidRPr="009140AB">
        <w:rPr>
          <w:sz w:val="24"/>
          <w:szCs w:val="24"/>
        </w:rPr>
        <w:tab/>
        <w:t xml:space="preserve">Průběžná zpráva </w:t>
      </w:r>
      <w:r w:rsidR="007C51F3" w:rsidRPr="009140AB">
        <w:rPr>
          <w:sz w:val="24"/>
          <w:szCs w:val="24"/>
        </w:rPr>
        <w:t>o plnění koncepce</w:t>
      </w:r>
      <w:r w:rsidRPr="009140AB">
        <w:rPr>
          <w:sz w:val="24"/>
          <w:szCs w:val="24"/>
        </w:rPr>
        <w:t xml:space="preserve"> za r. </w:t>
      </w:r>
      <w:r w:rsidR="008E5417" w:rsidRPr="009140AB">
        <w:rPr>
          <w:sz w:val="24"/>
          <w:szCs w:val="24"/>
        </w:rPr>
        <w:t>202</w:t>
      </w:r>
      <w:r w:rsidR="0010416A" w:rsidRPr="009140AB">
        <w:rPr>
          <w:sz w:val="24"/>
          <w:szCs w:val="24"/>
        </w:rPr>
        <w:t>3 a Závěrečná zpráva IP DKRVO za období 2019–2023</w:t>
      </w:r>
    </w:p>
    <w:sectPr w:rsidR="00574211" w:rsidRPr="009140AB" w:rsidSect="00AE1B5E">
      <w:headerReference w:type="default" r:id="rId9"/>
      <w:footerReference w:type="even" r:id="rId10"/>
      <w:footerReference w:type="default" r:id="rId11"/>
      <w:type w:val="continuous"/>
      <w:pgSz w:w="11906" w:h="16838"/>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2B3EB" w14:textId="77777777" w:rsidR="00EE17BF" w:rsidRDefault="00EE17BF">
      <w:r>
        <w:separator/>
      </w:r>
    </w:p>
  </w:endnote>
  <w:endnote w:type="continuationSeparator" w:id="0">
    <w:p w14:paraId="70EB599E" w14:textId="77777777" w:rsidR="00EE17BF" w:rsidRDefault="00EE1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3B02C" w14:textId="77777777" w:rsidR="00063D9F" w:rsidRDefault="00063D9F"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A0A6FE9" w14:textId="77777777" w:rsidR="00063D9F" w:rsidRDefault="00063D9F"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E5FD" w14:textId="77777777" w:rsidR="00063D9F" w:rsidRPr="00AE1B5E" w:rsidRDefault="00063D9F"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8010CE">
      <w:rPr>
        <w:rStyle w:val="slostrnky"/>
        <w:noProof/>
        <w:sz w:val="22"/>
        <w:szCs w:val="22"/>
      </w:rPr>
      <w:t>12</w:t>
    </w:r>
    <w:r w:rsidRPr="00AE1B5E">
      <w:rPr>
        <w:rStyle w:val="slostrnky"/>
        <w:sz w:val="22"/>
        <w:szCs w:val="22"/>
      </w:rPr>
      <w:fldChar w:fldCharType="end"/>
    </w:r>
  </w:p>
  <w:p w14:paraId="05C1E2D8" w14:textId="77777777" w:rsidR="00063D9F" w:rsidRDefault="00063D9F" w:rsidP="00E43F2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3DDBF" w14:textId="77777777" w:rsidR="00EE17BF" w:rsidRDefault="00EE17BF">
      <w:r>
        <w:separator/>
      </w:r>
    </w:p>
  </w:footnote>
  <w:footnote w:type="continuationSeparator" w:id="0">
    <w:p w14:paraId="3BD8D456" w14:textId="77777777" w:rsidR="00EE17BF" w:rsidRDefault="00EE17BF">
      <w:r>
        <w:continuationSeparator/>
      </w:r>
    </w:p>
  </w:footnote>
  <w:footnote w:id="1">
    <w:p w14:paraId="484DF1CA" w14:textId="2691FF1B" w:rsidR="00063D9F" w:rsidRPr="002E7170" w:rsidRDefault="00063D9F"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76376A15" w14:textId="77777777" w:rsidR="00063D9F" w:rsidRPr="000A2EBE" w:rsidRDefault="00063D9F"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73D4F02D" w14:textId="44E0EF09" w:rsidR="00063D9F" w:rsidRPr="00EF04EC" w:rsidRDefault="00063D9F"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676819DD" w14:textId="1D6C3509" w:rsidR="00063D9F" w:rsidRPr="002E7170" w:rsidRDefault="00063D9F"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29F731DC" w14:textId="0A1B8730" w:rsidR="00063D9F" w:rsidRPr="00CE0AEF" w:rsidRDefault="00063D9F"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33D9FBBE" w14:textId="4807A172" w:rsidR="00063D9F" w:rsidRPr="000A2EBE" w:rsidRDefault="00063D9F"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2B70E" w14:textId="77777777" w:rsidR="00063D9F" w:rsidRDefault="00063D9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4">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5">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9">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0">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12"/>
  </w:num>
  <w:num w:numId="5">
    <w:abstractNumId w:val="10"/>
  </w:num>
  <w:num w:numId="6">
    <w:abstractNumId w:val="2"/>
  </w:num>
  <w:num w:numId="7">
    <w:abstractNumId w:val="0"/>
  </w:num>
  <w:num w:numId="8">
    <w:abstractNumId w:val="11"/>
  </w:num>
  <w:num w:numId="9">
    <w:abstractNumId w:val="3"/>
  </w:num>
  <w:num w:numId="10">
    <w:abstractNumId w:val="4"/>
  </w:num>
  <w:num w:numId="11">
    <w:abstractNumId w:val="6"/>
  </w:num>
  <w:num w:numId="12">
    <w:abstractNumId w:val="7"/>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888"/>
    <w:rsid w:val="00001D76"/>
    <w:rsid w:val="000025B4"/>
    <w:rsid w:val="00004B4B"/>
    <w:rsid w:val="0001158E"/>
    <w:rsid w:val="0001252B"/>
    <w:rsid w:val="00013A30"/>
    <w:rsid w:val="0001563D"/>
    <w:rsid w:val="00021BF2"/>
    <w:rsid w:val="00023987"/>
    <w:rsid w:val="00023D8C"/>
    <w:rsid w:val="00024886"/>
    <w:rsid w:val="0003078D"/>
    <w:rsid w:val="000310F7"/>
    <w:rsid w:val="00042AE8"/>
    <w:rsid w:val="000511BA"/>
    <w:rsid w:val="00051239"/>
    <w:rsid w:val="000557C7"/>
    <w:rsid w:val="00060D47"/>
    <w:rsid w:val="00061D34"/>
    <w:rsid w:val="00063789"/>
    <w:rsid w:val="00063D9F"/>
    <w:rsid w:val="00063DF2"/>
    <w:rsid w:val="000649E8"/>
    <w:rsid w:val="000649F8"/>
    <w:rsid w:val="000654CF"/>
    <w:rsid w:val="0006658E"/>
    <w:rsid w:val="00066B9E"/>
    <w:rsid w:val="00067CE9"/>
    <w:rsid w:val="00067EB9"/>
    <w:rsid w:val="000700A5"/>
    <w:rsid w:val="000724D5"/>
    <w:rsid w:val="0007487C"/>
    <w:rsid w:val="00076103"/>
    <w:rsid w:val="00076FCA"/>
    <w:rsid w:val="00080617"/>
    <w:rsid w:val="00080ADF"/>
    <w:rsid w:val="00081217"/>
    <w:rsid w:val="00083C13"/>
    <w:rsid w:val="00087BE3"/>
    <w:rsid w:val="00091BB0"/>
    <w:rsid w:val="00093384"/>
    <w:rsid w:val="000A00B0"/>
    <w:rsid w:val="000A2EBE"/>
    <w:rsid w:val="000A48FB"/>
    <w:rsid w:val="000A5E5E"/>
    <w:rsid w:val="000A7535"/>
    <w:rsid w:val="000B044F"/>
    <w:rsid w:val="000B2D7D"/>
    <w:rsid w:val="000B389E"/>
    <w:rsid w:val="000B5AA1"/>
    <w:rsid w:val="000B5C6C"/>
    <w:rsid w:val="000B7825"/>
    <w:rsid w:val="000C0CCD"/>
    <w:rsid w:val="000C28D8"/>
    <w:rsid w:val="000C32BA"/>
    <w:rsid w:val="000C79FF"/>
    <w:rsid w:val="000D0189"/>
    <w:rsid w:val="000D32DC"/>
    <w:rsid w:val="000D3569"/>
    <w:rsid w:val="000D3C34"/>
    <w:rsid w:val="000E21BD"/>
    <w:rsid w:val="000E5619"/>
    <w:rsid w:val="000E63A9"/>
    <w:rsid w:val="000E79C7"/>
    <w:rsid w:val="000F0A24"/>
    <w:rsid w:val="000F5F40"/>
    <w:rsid w:val="00100AA1"/>
    <w:rsid w:val="00103710"/>
    <w:rsid w:val="0010406E"/>
    <w:rsid w:val="0010416A"/>
    <w:rsid w:val="0010677F"/>
    <w:rsid w:val="001100DD"/>
    <w:rsid w:val="001118D9"/>
    <w:rsid w:val="0011263F"/>
    <w:rsid w:val="00114858"/>
    <w:rsid w:val="00114D96"/>
    <w:rsid w:val="00115B1B"/>
    <w:rsid w:val="00124BF9"/>
    <w:rsid w:val="00124DCB"/>
    <w:rsid w:val="00125586"/>
    <w:rsid w:val="00132B89"/>
    <w:rsid w:val="00133434"/>
    <w:rsid w:val="001334A2"/>
    <w:rsid w:val="00133F01"/>
    <w:rsid w:val="00135A4C"/>
    <w:rsid w:val="00135A7D"/>
    <w:rsid w:val="00136EC5"/>
    <w:rsid w:val="001422E2"/>
    <w:rsid w:val="00142E4E"/>
    <w:rsid w:val="001468CD"/>
    <w:rsid w:val="00146E73"/>
    <w:rsid w:val="001527A1"/>
    <w:rsid w:val="00153851"/>
    <w:rsid w:val="00154997"/>
    <w:rsid w:val="00154A47"/>
    <w:rsid w:val="00160778"/>
    <w:rsid w:val="001641C6"/>
    <w:rsid w:val="001659B6"/>
    <w:rsid w:val="00165FEE"/>
    <w:rsid w:val="00171EEE"/>
    <w:rsid w:val="001832F9"/>
    <w:rsid w:val="001842A5"/>
    <w:rsid w:val="00186615"/>
    <w:rsid w:val="00186938"/>
    <w:rsid w:val="00196531"/>
    <w:rsid w:val="00196954"/>
    <w:rsid w:val="00197F7C"/>
    <w:rsid w:val="001A1FE2"/>
    <w:rsid w:val="001A4023"/>
    <w:rsid w:val="001A41DA"/>
    <w:rsid w:val="001A6DE6"/>
    <w:rsid w:val="001A73B1"/>
    <w:rsid w:val="001B19BA"/>
    <w:rsid w:val="001B729D"/>
    <w:rsid w:val="001C0D06"/>
    <w:rsid w:val="001C11A7"/>
    <w:rsid w:val="001C1E17"/>
    <w:rsid w:val="001C2C4B"/>
    <w:rsid w:val="001C6A3F"/>
    <w:rsid w:val="001C78D8"/>
    <w:rsid w:val="001D221F"/>
    <w:rsid w:val="001E02F2"/>
    <w:rsid w:val="001E3FCC"/>
    <w:rsid w:val="001E4B0D"/>
    <w:rsid w:val="001E6784"/>
    <w:rsid w:val="001E78A7"/>
    <w:rsid w:val="001F2E96"/>
    <w:rsid w:val="001F5EB9"/>
    <w:rsid w:val="00200C27"/>
    <w:rsid w:val="00201252"/>
    <w:rsid w:val="0020310D"/>
    <w:rsid w:val="00210E02"/>
    <w:rsid w:val="00221466"/>
    <w:rsid w:val="0022347B"/>
    <w:rsid w:val="002235A5"/>
    <w:rsid w:val="00225CCE"/>
    <w:rsid w:val="00227927"/>
    <w:rsid w:val="002308FB"/>
    <w:rsid w:val="00232864"/>
    <w:rsid w:val="002336B0"/>
    <w:rsid w:val="00241BE6"/>
    <w:rsid w:val="00250D08"/>
    <w:rsid w:val="0025296B"/>
    <w:rsid w:val="00257EC6"/>
    <w:rsid w:val="00262FBC"/>
    <w:rsid w:val="00264BBA"/>
    <w:rsid w:val="00266869"/>
    <w:rsid w:val="00270B27"/>
    <w:rsid w:val="002722EC"/>
    <w:rsid w:val="0027311A"/>
    <w:rsid w:val="00275D94"/>
    <w:rsid w:val="0028121B"/>
    <w:rsid w:val="00281846"/>
    <w:rsid w:val="00281CC8"/>
    <w:rsid w:val="0028339B"/>
    <w:rsid w:val="002841D9"/>
    <w:rsid w:val="00290AA6"/>
    <w:rsid w:val="002963D3"/>
    <w:rsid w:val="00296AD4"/>
    <w:rsid w:val="00296BCF"/>
    <w:rsid w:val="00297C89"/>
    <w:rsid w:val="002A2DC5"/>
    <w:rsid w:val="002A40A4"/>
    <w:rsid w:val="002A6156"/>
    <w:rsid w:val="002B381D"/>
    <w:rsid w:val="002B4CC0"/>
    <w:rsid w:val="002B5FDC"/>
    <w:rsid w:val="002B67C7"/>
    <w:rsid w:val="002B763B"/>
    <w:rsid w:val="002B79DA"/>
    <w:rsid w:val="002C1A1E"/>
    <w:rsid w:val="002C26EA"/>
    <w:rsid w:val="002C6039"/>
    <w:rsid w:val="002C7129"/>
    <w:rsid w:val="002D5AA5"/>
    <w:rsid w:val="002D6513"/>
    <w:rsid w:val="002E3B79"/>
    <w:rsid w:val="002E4200"/>
    <w:rsid w:val="002E606D"/>
    <w:rsid w:val="002E668F"/>
    <w:rsid w:val="002E7170"/>
    <w:rsid w:val="002F00B6"/>
    <w:rsid w:val="002F4818"/>
    <w:rsid w:val="002F6170"/>
    <w:rsid w:val="002F7690"/>
    <w:rsid w:val="0030242B"/>
    <w:rsid w:val="00302544"/>
    <w:rsid w:val="0030355D"/>
    <w:rsid w:val="0030516F"/>
    <w:rsid w:val="00307D8D"/>
    <w:rsid w:val="00310ED4"/>
    <w:rsid w:val="00310EEA"/>
    <w:rsid w:val="00311E5E"/>
    <w:rsid w:val="003131D4"/>
    <w:rsid w:val="0031425C"/>
    <w:rsid w:val="00320444"/>
    <w:rsid w:val="003219AE"/>
    <w:rsid w:val="00331253"/>
    <w:rsid w:val="0033161D"/>
    <w:rsid w:val="003331CA"/>
    <w:rsid w:val="00334D1C"/>
    <w:rsid w:val="00336C95"/>
    <w:rsid w:val="00341E8A"/>
    <w:rsid w:val="00342771"/>
    <w:rsid w:val="00343928"/>
    <w:rsid w:val="00354417"/>
    <w:rsid w:val="003621D9"/>
    <w:rsid w:val="003621EB"/>
    <w:rsid w:val="00362731"/>
    <w:rsid w:val="0036433F"/>
    <w:rsid w:val="00372BA2"/>
    <w:rsid w:val="00380F49"/>
    <w:rsid w:val="00381BA6"/>
    <w:rsid w:val="00384D45"/>
    <w:rsid w:val="00386516"/>
    <w:rsid w:val="003907A5"/>
    <w:rsid w:val="00393DF9"/>
    <w:rsid w:val="003A5752"/>
    <w:rsid w:val="003B5621"/>
    <w:rsid w:val="003B7F44"/>
    <w:rsid w:val="003C4186"/>
    <w:rsid w:val="003C78F2"/>
    <w:rsid w:val="003D1363"/>
    <w:rsid w:val="003D4680"/>
    <w:rsid w:val="003D4DAF"/>
    <w:rsid w:val="003D503B"/>
    <w:rsid w:val="003D6128"/>
    <w:rsid w:val="003D6310"/>
    <w:rsid w:val="003E0310"/>
    <w:rsid w:val="003E1980"/>
    <w:rsid w:val="003E3649"/>
    <w:rsid w:val="003F1D84"/>
    <w:rsid w:val="003F4E63"/>
    <w:rsid w:val="003F66EA"/>
    <w:rsid w:val="004018CC"/>
    <w:rsid w:val="00403A7C"/>
    <w:rsid w:val="00410C10"/>
    <w:rsid w:val="0041429F"/>
    <w:rsid w:val="00417C25"/>
    <w:rsid w:val="004239B6"/>
    <w:rsid w:val="00424560"/>
    <w:rsid w:val="0042627F"/>
    <w:rsid w:val="00426BD4"/>
    <w:rsid w:val="00426DF9"/>
    <w:rsid w:val="00427E6B"/>
    <w:rsid w:val="004315CA"/>
    <w:rsid w:val="004317E7"/>
    <w:rsid w:val="004353A9"/>
    <w:rsid w:val="00436F2B"/>
    <w:rsid w:val="00437AC0"/>
    <w:rsid w:val="004411AD"/>
    <w:rsid w:val="00443FE6"/>
    <w:rsid w:val="00444E2B"/>
    <w:rsid w:val="00455B01"/>
    <w:rsid w:val="0045769B"/>
    <w:rsid w:val="004613BC"/>
    <w:rsid w:val="00463641"/>
    <w:rsid w:val="004672B6"/>
    <w:rsid w:val="00470587"/>
    <w:rsid w:val="0047103F"/>
    <w:rsid w:val="0047303F"/>
    <w:rsid w:val="0047335A"/>
    <w:rsid w:val="00474253"/>
    <w:rsid w:val="0047637D"/>
    <w:rsid w:val="0048201D"/>
    <w:rsid w:val="00483ECB"/>
    <w:rsid w:val="00485AF1"/>
    <w:rsid w:val="00491631"/>
    <w:rsid w:val="00493E0A"/>
    <w:rsid w:val="004961F8"/>
    <w:rsid w:val="004962E0"/>
    <w:rsid w:val="00497F0D"/>
    <w:rsid w:val="004A186D"/>
    <w:rsid w:val="004A34FF"/>
    <w:rsid w:val="004A4675"/>
    <w:rsid w:val="004A65BF"/>
    <w:rsid w:val="004A7087"/>
    <w:rsid w:val="004B082B"/>
    <w:rsid w:val="004B08BB"/>
    <w:rsid w:val="004B17B3"/>
    <w:rsid w:val="004B4D77"/>
    <w:rsid w:val="004B6F00"/>
    <w:rsid w:val="004C044C"/>
    <w:rsid w:val="004C4AA4"/>
    <w:rsid w:val="004D3B2F"/>
    <w:rsid w:val="004D3D1E"/>
    <w:rsid w:val="004E79D7"/>
    <w:rsid w:val="004E7E99"/>
    <w:rsid w:val="004F0F3E"/>
    <w:rsid w:val="00503F1D"/>
    <w:rsid w:val="005072A3"/>
    <w:rsid w:val="00507A02"/>
    <w:rsid w:val="005104E4"/>
    <w:rsid w:val="00512753"/>
    <w:rsid w:val="00514383"/>
    <w:rsid w:val="005159E0"/>
    <w:rsid w:val="00530025"/>
    <w:rsid w:val="00531F80"/>
    <w:rsid w:val="00533BBD"/>
    <w:rsid w:val="00533C0F"/>
    <w:rsid w:val="00537CA7"/>
    <w:rsid w:val="00543063"/>
    <w:rsid w:val="0055220B"/>
    <w:rsid w:val="0055370A"/>
    <w:rsid w:val="00554D39"/>
    <w:rsid w:val="005559F2"/>
    <w:rsid w:val="00557C4F"/>
    <w:rsid w:val="00560C76"/>
    <w:rsid w:val="005621E4"/>
    <w:rsid w:val="005639F8"/>
    <w:rsid w:val="00565BD3"/>
    <w:rsid w:val="00566F7A"/>
    <w:rsid w:val="00570529"/>
    <w:rsid w:val="00571328"/>
    <w:rsid w:val="0057159A"/>
    <w:rsid w:val="00571C58"/>
    <w:rsid w:val="00572A93"/>
    <w:rsid w:val="00574211"/>
    <w:rsid w:val="0057714D"/>
    <w:rsid w:val="00577C72"/>
    <w:rsid w:val="00577CD5"/>
    <w:rsid w:val="0058108F"/>
    <w:rsid w:val="00582238"/>
    <w:rsid w:val="00584105"/>
    <w:rsid w:val="00591068"/>
    <w:rsid w:val="005937BA"/>
    <w:rsid w:val="00596FE8"/>
    <w:rsid w:val="005A2287"/>
    <w:rsid w:val="005A3E67"/>
    <w:rsid w:val="005A46AE"/>
    <w:rsid w:val="005A6747"/>
    <w:rsid w:val="005B4FC5"/>
    <w:rsid w:val="005C0138"/>
    <w:rsid w:val="005C314C"/>
    <w:rsid w:val="005C3BF4"/>
    <w:rsid w:val="005C76F7"/>
    <w:rsid w:val="005D03AF"/>
    <w:rsid w:val="005D0A56"/>
    <w:rsid w:val="005D262E"/>
    <w:rsid w:val="005D33AA"/>
    <w:rsid w:val="005D5F15"/>
    <w:rsid w:val="005D75AD"/>
    <w:rsid w:val="005D7908"/>
    <w:rsid w:val="005E4D7A"/>
    <w:rsid w:val="005F5611"/>
    <w:rsid w:val="005F77C5"/>
    <w:rsid w:val="0060036B"/>
    <w:rsid w:val="00601714"/>
    <w:rsid w:val="00602B6F"/>
    <w:rsid w:val="0060300E"/>
    <w:rsid w:val="0061273A"/>
    <w:rsid w:val="00612A2D"/>
    <w:rsid w:val="00623894"/>
    <w:rsid w:val="00627BA5"/>
    <w:rsid w:val="006310B8"/>
    <w:rsid w:val="00634D07"/>
    <w:rsid w:val="00635813"/>
    <w:rsid w:val="00636257"/>
    <w:rsid w:val="006430C7"/>
    <w:rsid w:val="006535B0"/>
    <w:rsid w:val="0065445E"/>
    <w:rsid w:val="00656C8E"/>
    <w:rsid w:val="006630D8"/>
    <w:rsid w:val="006664B7"/>
    <w:rsid w:val="006740E9"/>
    <w:rsid w:val="0068365C"/>
    <w:rsid w:val="006841CB"/>
    <w:rsid w:val="00684398"/>
    <w:rsid w:val="006851B1"/>
    <w:rsid w:val="00685238"/>
    <w:rsid w:val="006914CC"/>
    <w:rsid w:val="00692461"/>
    <w:rsid w:val="006926C4"/>
    <w:rsid w:val="0069481D"/>
    <w:rsid w:val="00694F9C"/>
    <w:rsid w:val="006959DA"/>
    <w:rsid w:val="00697542"/>
    <w:rsid w:val="006A0589"/>
    <w:rsid w:val="006A0E95"/>
    <w:rsid w:val="006A1D9D"/>
    <w:rsid w:val="006A29F3"/>
    <w:rsid w:val="006B1767"/>
    <w:rsid w:val="006B24BB"/>
    <w:rsid w:val="006B2776"/>
    <w:rsid w:val="006B3B4F"/>
    <w:rsid w:val="006C17E5"/>
    <w:rsid w:val="006C1B60"/>
    <w:rsid w:val="006C619F"/>
    <w:rsid w:val="006D025C"/>
    <w:rsid w:val="006D197A"/>
    <w:rsid w:val="006D57F6"/>
    <w:rsid w:val="006D674A"/>
    <w:rsid w:val="006D79F2"/>
    <w:rsid w:val="006E2975"/>
    <w:rsid w:val="006F0F6A"/>
    <w:rsid w:val="006F166D"/>
    <w:rsid w:val="006F2368"/>
    <w:rsid w:val="006F67AA"/>
    <w:rsid w:val="006F6A5E"/>
    <w:rsid w:val="00701A54"/>
    <w:rsid w:val="007044B2"/>
    <w:rsid w:val="007050F5"/>
    <w:rsid w:val="0070579C"/>
    <w:rsid w:val="00707C4B"/>
    <w:rsid w:val="007106C9"/>
    <w:rsid w:val="00720CE7"/>
    <w:rsid w:val="00721459"/>
    <w:rsid w:val="00722FFC"/>
    <w:rsid w:val="00723BE0"/>
    <w:rsid w:val="00725A32"/>
    <w:rsid w:val="007305F2"/>
    <w:rsid w:val="0073064F"/>
    <w:rsid w:val="0073111F"/>
    <w:rsid w:val="00735456"/>
    <w:rsid w:val="00737CA0"/>
    <w:rsid w:val="00740108"/>
    <w:rsid w:val="007413E3"/>
    <w:rsid w:val="00741866"/>
    <w:rsid w:val="007428EF"/>
    <w:rsid w:val="00742B74"/>
    <w:rsid w:val="00744043"/>
    <w:rsid w:val="00744EAE"/>
    <w:rsid w:val="00746E0C"/>
    <w:rsid w:val="00751ECE"/>
    <w:rsid w:val="007574D8"/>
    <w:rsid w:val="0076066B"/>
    <w:rsid w:val="00762B14"/>
    <w:rsid w:val="0076537D"/>
    <w:rsid w:val="007657E3"/>
    <w:rsid w:val="00765F8F"/>
    <w:rsid w:val="00775F79"/>
    <w:rsid w:val="0078005A"/>
    <w:rsid w:val="00783798"/>
    <w:rsid w:val="00784C9C"/>
    <w:rsid w:val="00790277"/>
    <w:rsid w:val="00790D3C"/>
    <w:rsid w:val="007960DA"/>
    <w:rsid w:val="0079677D"/>
    <w:rsid w:val="007A23BB"/>
    <w:rsid w:val="007A2BB9"/>
    <w:rsid w:val="007A35CC"/>
    <w:rsid w:val="007A6112"/>
    <w:rsid w:val="007A76E2"/>
    <w:rsid w:val="007B0A5D"/>
    <w:rsid w:val="007B0BC9"/>
    <w:rsid w:val="007B0FA0"/>
    <w:rsid w:val="007B197A"/>
    <w:rsid w:val="007B1F51"/>
    <w:rsid w:val="007B573A"/>
    <w:rsid w:val="007B7BCF"/>
    <w:rsid w:val="007C1857"/>
    <w:rsid w:val="007C404C"/>
    <w:rsid w:val="007C4501"/>
    <w:rsid w:val="007C4982"/>
    <w:rsid w:val="007C51F3"/>
    <w:rsid w:val="007D0A39"/>
    <w:rsid w:val="007D0AF3"/>
    <w:rsid w:val="007D1A78"/>
    <w:rsid w:val="007D3F44"/>
    <w:rsid w:val="007D59F5"/>
    <w:rsid w:val="007E0BD2"/>
    <w:rsid w:val="007E1C29"/>
    <w:rsid w:val="007F01FD"/>
    <w:rsid w:val="007F60EA"/>
    <w:rsid w:val="008010CE"/>
    <w:rsid w:val="00802633"/>
    <w:rsid w:val="00802B63"/>
    <w:rsid w:val="008113F1"/>
    <w:rsid w:val="00811D86"/>
    <w:rsid w:val="00813C9B"/>
    <w:rsid w:val="00826AEA"/>
    <w:rsid w:val="008330C5"/>
    <w:rsid w:val="00834695"/>
    <w:rsid w:val="00834DD3"/>
    <w:rsid w:val="008366C0"/>
    <w:rsid w:val="008376C5"/>
    <w:rsid w:val="008408BB"/>
    <w:rsid w:val="00844D08"/>
    <w:rsid w:val="00847409"/>
    <w:rsid w:val="00850926"/>
    <w:rsid w:val="0085362B"/>
    <w:rsid w:val="008568F3"/>
    <w:rsid w:val="00857D11"/>
    <w:rsid w:val="00857DCF"/>
    <w:rsid w:val="00862882"/>
    <w:rsid w:val="0086339E"/>
    <w:rsid w:val="00871C70"/>
    <w:rsid w:val="0087330F"/>
    <w:rsid w:val="00873F66"/>
    <w:rsid w:val="008778A0"/>
    <w:rsid w:val="00880DFD"/>
    <w:rsid w:val="0088328B"/>
    <w:rsid w:val="00892D5B"/>
    <w:rsid w:val="008A2317"/>
    <w:rsid w:val="008A55A3"/>
    <w:rsid w:val="008A7E6E"/>
    <w:rsid w:val="008B0F47"/>
    <w:rsid w:val="008B5BF1"/>
    <w:rsid w:val="008C2CB6"/>
    <w:rsid w:val="008C647E"/>
    <w:rsid w:val="008D6283"/>
    <w:rsid w:val="008E2FC5"/>
    <w:rsid w:val="008E5417"/>
    <w:rsid w:val="008E61B9"/>
    <w:rsid w:val="008F04AD"/>
    <w:rsid w:val="008F3027"/>
    <w:rsid w:val="008F6C98"/>
    <w:rsid w:val="00903414"/>
    <w:rsid w:val="00905C1B"/>
    <w:rsid w:val="00905D72"/>
    <w:rsid w:val="009071D2"/>
    <w:rsid w:val="00910DFD"/>
    <w:rsid w:val="009140AB"/>
    <w:rsid w:val="00915B37"/>
    <w:rsid w:val="00916C48"/>
    <w:rsid w:val="00916F1E"/>
    <w:rsid w:val="00917B1A"/>
    <w:rsid w:val="0092634A"/>
    <w:rsid w:val="00926E1B"/>
    <w:rsid w:val="00930997"/>
    <w:rsid w:val="00936818"/>
    <w:rsid w:val="00946053"/>
    <w:rsid w:val="00946623"/>
    <w:rsid w:val="009514CC"/>
    <w:rsid w:val="00955E74"/>
    <w:rsid w:val="009644B8"/>
    <w:rsid w:val="009706CD"/>
    <w:rsid w:val="00970EC0"/>
    <w:rsid w:val="00971E92"/>
    <w:rsid w:val="00984D65"/>
    <w:rsid w:val="00992217"/>
    <w:rsid w:val="009A026E"/>
    <w:rsid w:val="009A2982"/>
    <w:rsid w:val="009A3B20"/>
    <w:rsid w:val="009A4540"/>
    <w:rsid w:val="009A462A"/>
    <w:rsid w:val="009A4C3E"/>
    <w:rsid w:val="009A4C67"/>
    <w:rsid w:val="009B2CFA"/>
    <w:rsid w:val="009B7DF3"/>
    <w:rsid w:val="009C07E0"/>
    <w:rsid w:val="009C17F6"/>
    <w:rsid w:val="009D175A"/>
    <w:rsid w:val="009D23AF"/>
    <w:rsid w:val="009D23E2"/>
    <w:rsid w:val="009D4517"/>
    <w:rsid w:val="009D7347"/>
    <w:rsid w:val="009E1A57"/>
    <w:rsid w:val="009E2DCC"/>
    <w:rsid w:val="009E6A8F"/>
    <w:rsid w:val="009E6AF4"/>
    <w:rsid w:val="009E707D"/>
    <w:rsid w:val="009F0B47"/>
    <w:rsid w:val="009F7A48"/>
    <w:rsid w:val="00A00F4F"/>
    <w:rsid w:val="00A02B00"/>
    <w:rsid w:val="00A0566F"/>
    <w:rsid w:val="00A05FB0"/>
    <w:rsid w:val="00A13D12"/>
    <w:rsid w:val="00A249B4"/>
    <w:rsid w:val="00A2552D"/>
    <w:rsid w:val="00A278F9"/>
    <w:rsid w:val="00A319ED"/>
    <w:rsid w:val="00A36093"/>
    <w:rsid w:val="00A40A32"/>
    <w:rsid w:val="00A4196A"/>
    <w:rsid w:val="00A42AC7"/>
    <w:rsid w:val="00A45D6C"/>
    <w:rsid w:val="00A5048A"/>
    <w:rsid w:val="00A51C73"/>
    <w:rsid w:val="00A558D3"/>
    <w:rsid w:val="00A56EBB"/>
    <w:rsid w:val="00A645B0"/>
    <w:rsid w:val="00A64B1D"/>
    <w:rsid w:val="00A64F11"/>
    <w:rsid w:val="00A76AA2"/>
    <w:rsid w:val="00A774AD"/>
    <w:rsid w:val="00A80CEA"/>
    <w:rsid w:val="00A81007"/>
    <w:rsid w:val="00A81D8B"/>
    <w:rsid w:val="00A84AFC"/>
    <w:rsid w:val="00A86B50"/>
    <w:rsid w:val="00A90F63"/>
    <w:rsid w:val="00A92B1F"/>
    <w:rsid w:val="00AA4E5D"/>
    <w:rsid w:val="00AA776B"/>
    <w:rsid w:val="00AA77B2"/>
    <w:rsid w:val="00AB6168"/>
    <w:rsid w:val="00AB636A"/>
    <w:rsid w:val="00AC06CE"/>
    <w:rsid w:val="00AC49A6"/>
    <w:rsid w:val="00AC5E7C"/>
    <w:rsid w:val="00AD0A15"/>
    <w:rsid w:val="00AD4385"/>
    <w:rsid w:val="00AD44F2"/>
    <w:rsid w:val="00AD7B0F"/>
    <w:rsid w:val="00AE1B5E"/>
    <w:rsid w:val="00AE1D32"/>
    <w:rsid w:val="00AE4507"/>
    <w:rsid w:val="00AE54D7"/>
    <w:rsid w:val="00AE5BD2"/>
    <w:rsid w:val="00AE692B"/>
    <w:rsid w:val="00AE6BC8"/>
    <w:rsid w:val="00AE74D7"/>
    <w:rsid w:val="00AE7861"/>
    <w:rsid w:val="00AF33F7"/>
    <w:rsid w:val="00AF5FE8"/>
    <w:rsid w:val="00B01708"/>
    <w:rsid w:val="00B06A5E"/>
    <w:rsid w:val="00B075D3"/>
    <w:rsid w:val="00B07941"/>
    <w:rsid w:val="00B114BC"/>
    <w:rsid w:val="00B129DB"/>
    <w:rsid w:val="00B1393D"/>
    <w:rsid w:val="00B15B7C"/>
    <w:rsid w:val="00B25163"/>
    <w:rsid w:val="00B25290"/>
    <w:rsid w:val="00B26058"/>
    <w:rsid w:val="00B30F0D"/>
    <w:rsid w:val="00B32A35"/>
    <w:rsid w:val="00B367E8"/>
    <w:rsid w:val="00B47645"/>
    <w:rsid w:val="00B47F8B"/>
    <w:rsid w:val="00B50207"/>
    <w:rsid w:val="00B5184D"/>
    <w:rsid w:val="00B53504"/>
    <w:rsid w:val="00B54848"/>
    <w:rsid w:val="00B54FD0"/>
    <w:rsid w:val="00B568F3"/>
    <w:rsid w:val="00B61BC9"/>
    <w:rsid w:val="00B634F8"/>
    <w:rsid w:val="00B646FD"/>
    <w:rsid w:val="00B66132"/>
    <w:rsid w:val="00B6677E"/>
    <w:rsid w:val="00B67507"/>
    <w:rsid w:val="00B7103E"/>
    <w:rsid w:val="00B76212"/>
    <w:rsid w:val="00B76921"/>
    <w:rsid w:val="00B82607"/>
    <w:rsid w:val="00B836A9"/>
    <w:rsid w:val="00B83E21"/>
    <w:rsid w:val="00B8561D"/>
    <w:rsid w:val="00B85EF0"/>
    <w:rsid w:val="00B878E0"/>
    <w:rsid w:val="00B920EC"/>
    <w:rsid w:val="00B9449D"/>
    <w:rsid w:val="00B974D1"/>
    <w:rsid w:val="00BA0FDF"/>
    <w:rsid w:val="00BA24D8"/>
    <w:rsid w:val="00BA6D78"/>
    <w:rsid w:val="00BB0647"/>
    <w:rsid w:val="00BB109C"/>
    <w:rsid w:val="00BB63F9"/>
    <w:rsid w:val="00BB78C5"/>
    <w:rsid w:val="00BC00AF"/>
    <w:rsid w:val="00BC565B"/>
    <w:rsid w:val="00BD0CA4"/>
    <w:rsid w:val="00BD23FA"/>
    <w:rsid w:val="00BD3872"/>
    <w:rsid w:val="00BD4013"/>
    <w:rsid w:val="00BD4084"/>
    <w:rsid w:val="00BD4CFF"/>
    <w:rsid w:val="00BE07F2"/>
    <w:rsid w:val="00BE3409"/>
    <w:rsid w:val="00BE529A"/>
    <w:rsid w:val="00BF1265"/>
    <w:rsid w:val="00BF35C3"/>
    <w:rsid w:val="00BF5EE5"/>
    <w:rsid w:val="00C0154B"/>
    <w:rsid w:val="00C0231F"/>
    <w:rsid w:val="00C0466D"/>
    <w:rsid w:val="00C10BC5"/>
    <w:rsid w:val="00C22DCF"/>
    <w:rsid w:val="00C33522"/>
    <w:rsid w:val="00C345E5"/>
    <w:rsid w:val="00C428D1"/>
    <w:rsid w:val="00C4306D"/>
    <w:rsid w:val="00C43C6F"/>
    <w:rsid w:val="00C45221"/>
    <w:rsid w:val="00C475B4"/>
    <w:rsid w:val="00C50FB9"/>
    <w:rsid w:val="00C510A2"/>
    <w:rsid w:val="00C52FF5"/>
    <w:rsid w:val="00C53B41"/>
    <w:rsid w:val="00C56000"/>
    <w:rsid w:val="00C60557"/>
    <w:rsid w:val="00C62E4B"/>
    <w:rsid w:val="00C63AA2"/>
    <w:rsid w:val="00C67905"/>
    <w:rsid w:val="00C71151"/>
    <w:rsid w:val="00C75A1A"/>
    <w:rsid w:val="00C765A5"/>
    <w:rsid w:val="00C867E3"/>
    <w:rsid w:val="00C911A2"/>
    <w:rsid w:val="00C93080"/>
    <w:rsid w:val="00C9406A"/>
    <w:rsid w:val="00C97209"/>
    <w:rsid w:val="00C97292"/>
    <w:rsid w:val="00CA253D"/>
    <w:rsid w:val="00CA4172"/>
    <w:rsid w:val="00CB0CB2"/>
    <w:rsid w:val="00CB1750"/>
    <w:rsid w:val="00CB2EAE"/>
    <w:rsid w:val="00CB6C83"/>
    <w:rsid w:val="00CC3CB6"/>
    <w:rsid w:val="00CC6831"/>
    <w:rsid w:val="00CC6D50"/>
    <w:rsid w:val="00CD2CB7"/>
    <w:rsid w:val="00CD2F6B"/>
    <w:rsid w:val="00CE0AEF"/>
    <w:rsid w:val="00CE378A"/>
    <w:rsid w:val="00CE44F9"/>
    <w:rsid w:val="00CE540C"/>
    <w:rsid w:val="00CE56B9"/>
    <w:rsid w:val="00CF07F0"/>
    <w:rsid w:val="00CF2879"/>
    <w:rsid w:val="00D01584"/>
    <w:rsid w:val="00D02744"/>
    <w:rsid w:val="00D03891"/>
    <w:rsid w:val="00D07ECA"/>
    <w:rsid w:val="00D17249"/>
    <w:rsid w:val="00D201E3"/>
    <w:rsid w:val="00D20E9B"/>
    <w:rsid w:val="00D318E2"/>
    <w:rsid w:val="00D33256"/>
    <w:rsid w:val="00D37678"/>
    <w:rsid w:val="00D400B9"/>
    <w:rsid w:val="00D42E9A"/>
    <w:rsid w:val="00D4352A"/>
    <w:rsid w:val="00D4472E"/>
    <w:rsid w:val="00D47085"/>
    <w:rsid w:val="00D50A18"/>
    <w:rsid w:val="00D53861"/>
    <w:rsid w:val="00D562AC"/>
    <w:rsid w:val="00D6084E"/>
    <w:rsid w:val="00D711AE"/>
    <w:rsid w:val="00D71AB2"/>
    <w:rsid w:val="00D72A8C"/>
    <w:rsid w:val="00D7681A"/>
    <w:rsid w:val="00D7681B"/>
    <w:rsid w:val="00D91B1B"/>
    <w:rsid w:val="00D95705"/>
    <w:rsid w:val="00DA0BAA"/>
    <w:rsid w:val="00DA2A20"/>
    <w:rsid w:val="00DA4144"/>
    <w:rsid w:val="00DA453B"/>
    <w:rsid w:val="00DB125D"/>
    <w:rsid w:val="00DB3600"/>
    <w:rsid w:val="00DC1E43"/>
    <w:rsid w:val="00DC32CE"/>
    <w:rsid w:val="00DC3382"/>
    <w:rsid w:val="00DC34D2"/>
    <w:rsid w:val="00DC6490"/>
    <w:rsid w:val="00DD1910"/>
    <w:rsid w:val="00DD1B2B"/>
    <w:rsid w:val="00DD350E"/>
    <w:rsid w:val="00DD5D88"/>
    <w:rsid w:val="00DE0406"/>
    <w:rsid w:val="00DE36C8"/>
    <w:rsid w:val="00DF1269"/>
    <w:rsid w:val="00DF2157"/>
    <w:rsid w:val="00DF21C3"/>
    <w:rsid w:val="00DF2534"/>
    <w:rsid w:val="00DF4E2A"/>
    <w:rsid w:val="00DF6CBF"/>
    <w:rsid w:val="00E02BB0"/>
    <w:rsid w:val="00E042B9"/>
    <w:rsid w:val="00E05383"/>
    <w:rsid w:val="00E05D4C"/>
    <w:rsid w:val="00E0771C"/>
    <w:rsid w:val="00E07A43"/>
    <w:rsid w:val="00E11FFF"/>
    <w:rsid w:val="00E12C44"/>
    <w:rsid w:val="00E13306"/>
    <w:rsid w:val="00E165AD"/>
    <w:rsid w:val="00E165CF"/>
    <w:rsid w:val="00E20BC0"/>
    <w:rsid w:val="00E25786"/>
    <w:rsid w:val="00E32086"/>
    <w:rsid w:val="00E327B5"/>
    <w:rsid w:val="00E3518B"/>
    <w:rsid w:val="00E36EF7"/>
    <w:rsid w:val="00E3712D"/>
    <w:rsid w:val="00E40870"/>
    <w:rsid w:val="00E43177"/>
    <w:rsid w:val="00E43F24"/>
    <w:rsid w:val="00E47973"/>
    <w:rsid w:val="00E508DA"/>
    <w:rsid w:val="00E51072"/>
    <w:rsid w:val="00E51AF5"/>
    <w:rsid w:val="00E56DE2"/>
    <w:rsid w:val="00E6402E"/>
    <w:rsid w:val="00E669AB"/>
    <w:rsid w:val="00E70386"/>
    <w:rsid w:val="00E74CCB"/>
    <w:rsid w:val="00E74F5C"/>
    <w:rsid w:val="00E76576"/>
    <w:rsid w:val="00E837A7"/>
    <w:rsid w:val="00E842C6"/>
    <w:rsid w:val="00E84878"/>
    <w:rsid w:val="00E92FC0"/>
    <w:rsid w:val="00E93620"/>
    <w:rsid w:val="00E95AA8"/>
    <w:rsid w:val="00EA0BD9"/>
    <w:rsid w:val="00EA2B66"/>
    <w:rsid w:val="00EA2C35"/>
    <w:rsid w:val="00EA7E55"/>
    <w:rsid w:val="00EB00C3"/>
    <w:rsid w:val="00EC6888"/>
    <w:rsid w:val="00ED29A4"/>
    <w:rsid w:val="00ED2A80"/>
    <w:rsid w:val="00ED4B89"/>
    <w:rsid w:val="00ED7FE1"/>
    <w:rsid w:val="00EE17BF"/>
    <w:rsid w:val="00EE1AFA"/>
    <w:rsid w:val="00EE4D77"/>
    <w:rsid w:val="00EE5B51"/>
    <w:rsid w:val="00EE7A60"/>
    <w:rsid w:val="00EF04EC"/>
    <w:rsid w:val="00EF05E4"/>
    <w:rsid w:val="00EF3735"/>
    <w:rsid w:val="00EF69C9"/>
    <w:rsid w:val="00F02414"/>
    <w:rsid w:val="00F033BD"/>
    <w:rsid w:val="00F07919"/>
    <w:rsid w:val="00F10A30"/>
    <w:rsid w:val="00F139B9"/>
    <w:rsid w:val="00F161C9"/>
    <w:rsid w:val="00F1664E"/>
    <w:rsid w:val="00F17003"/>
    <w:rsid w:val="00F17292"/>
    <w:rsid w:val="00F2210F"/>
    <w:rsid w:val="00F2287F"/>
    <w:rsid w:val="00F22DD5"/>
    <w:rsid w:val="00F30086"/>
    <w:rsid w:val="00F31E8F"/>
    <w:rsid w:val="00F44E66"/>
    <w:rsid w:val="00F460C2"/>
    <w:rsid w:val="00F5000F"/>
    <w:rsid w:val="00F50487"/>
    <w:rsid w:val="00F51386"/>
    <w:rsid w:val="00F516E9"/>
    <w:rsid w:val="00F55AB4"/>
    <w:rsid w:val="00F71575"/>
    <w:rsid w:val="00F74C50"/>
    <w:rsid w:val="00F76440"/>
    <w:rsid w:val="00F76888"/>
    <w:rsid w:val="00F82BBC"/>
    <w:rsid w:val="00F9326F"/>
    <w:rsid w:val="00F9360F"/>
    <w:rsid w:val="00F93D3D"/>
    <w:rsid w:val="00FA2574"/>
    <w:rsid w:val="00FA4C10"/>
    <w:rsid w:val="00FB09C0"/>
    <w:rsid w:val="00FB0A3C"/>
    <w:rsid w:val="00FB4D64"/>
    <w:rsid w:val="00FB59A8"/>
    <w:rsid w:val="00FB5ED6"/>
    <w:rsid w:val="00FC6C32"/>
    <w:rsid w:val="00FD0508"/>
    <w:rsid w:val="00FD2B63"/>
    <w:rsid w:val="00FD43EF"/>
    <w:rsid w:val="00FD595F"/>
    <w:rsid w:val="00FE0C78"/>
    <w:rsid w:val="00FE465F"/>
    <w:rsid w:val="00FE7060"/>
    <w:rsid w:val="00FF1A98"/>
    <w:rsid w:val="00FF43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E5A3E"/>
  <w14:defaultImageDpi w14:val="0"/>
  <w15:docId w15:val="{55DF4BE1-3380-4745-AC49-1E272192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C6888"/>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uiPriority w:val="99"/>
    <w:rsid w:val="00EC6888"/>
    <w:rPr>
      <w:sz w:val="24"/>
      <w:szCs w:val="24"/>
    </w:rPr>
  </w:style>
  <w:style w:type="character" w:customStyle="1" w:styleId="ZkladntextChar">
    <w:name w:val="Základní text Char"/>
    <w:link w:val="Zkladntext"/>
    <w:uiPriority w:val="99"/>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uiPriority w:val="99"/>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99"/>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semiHidden/>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semiHidden/>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semiHidden/>
    <w:rsid w:val="00580F51"/>
    <w:rPr>
      <w:rFonts w:ascii="Times New Roman" w:eastAsia="Times New Roman" w:hAnsi="Times New Roman"/>
      <w:sz w:val="20"/>
      <w:szCs w:val="20"/>
    </w:rPr>
  </w:style>
  <w:style w:type="character" w:styleId="Siln">
    <w:name w:val="Strong"/>
    <w:uiPriority w:val="99"/>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34"/>
    <w:qFormat/>
    <w:rsid w:val="004705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alhistory.nfa.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C706F-EA2E-47B4-9AE2-954D04E64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13</Pages>
  <Words>5282</Words>
  <Characters>31168</Characters>
  <Application>Microsoft Office Word</Application>
  <DocSecurity>0</DocSecurity>
  <Lines>259</Lines>
  <Paragraphs>72</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36378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Blažka</dc:creator>
  <cp:keywords/>
  <dc:description/>
  <cp:lastModifiedBy>Administrator</cp:lastModifiedBy>
  <cp:revision>44</cp:revision>
  <cp:lastPrinted>2024-01-15T08:32:00Z</cp:lastPrinted>
  <dcterms:created xsi:type="dcterms:W3CDTF">2024-02-10T08:34:00Z</dcterms:created>
  <dcterms:modified xsi:type="dcterms:W3CDTF">2024-04-12T09:27:00Z</dcterms:modified>
</cp:coreProperties>
</file>